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B716" w14:textId="77777777" w:rsidR="00A27334" w:rsidRDefault="00A27334" w:rsidP="00924C6C">
      <w:pPr>
        <w:jc w:val="center"/>
        <w:rPr>
          <w:b/>
          <w:bCs/>
          <w:sz w:val="20"/>
          <w:szCs w:val="20"/>
        </w:rPr>
      </w:pPr>
    </w:p>
    <w:p w14:paraId="5653BC0A" w14:textId="32F27B37" w:rsidR="00924C6C" w:rsidRPr="00DE1B6E" w:rsidRDefault="00924C6C" w:rsidP="00924C6C">
      <w:pPr>
        <w:jc w:val="center"/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1300"/>
        <w:gridCol w:w="6280"/>
      </w:tblGrid>
      <w:tr w:rsidR="00924C6C" w:rsidRPr="00DE1B6E" w14:paraId="27347C5C" w14:textId="77777777" w:rsidTr="006A39CC">
        <w:tc>
          <w:tcPr>
            <w:tcW w:w="1123" w:type="pct"/>
          </w:tcPr>
          <w:p w14:paraId="6561B9B3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3877" w:type="pct"/>
            <w:gridSpan w:val="2"/>
            <w:shd w:val="clear" w:color="auto" w:fill="D9D9D9"/>
          </w:tcPr>
          <w:p w14:paraId="711E01B5" w14:textId="77777777" w:rsidR="00924C6C" w:rsidRPr="00DE1B6E" w:rsidRDefault="006A39CC" w:rsidP="00357839">
            <w:pPr>
              <w:jc w:val="center"/>
              <w:rPr>
                <w:sz w:val="20"/>
                <w:szCs w:val="20"/>
              </w:rPr>
            </w:pPr>
            <w:r w:rsidRPr="006A39CC">
              <w:rPr>
                <w:sz w:val="20"/>
                <w:szCs w:val="20"/>
              </w:rPr>
              <w:t>0912-7LEK-C3.6-F</w:t>
            </w:r>
          </w:p>
        </w:tc>
      </w:tr>
      <w:tr w:rsidR="00924C6C" w:rsidRPr="00DE1B6E" w14:paraId="1FDA7B0C" w14:textId="77777777" w:rsidTr="006A39CC">
        <w:tc>
          <w:tcPr>
            <w:tcW w:w="1123" w:type="pct"/>
            <w:vMerge w:val="restart"/>
          </w:tcPr>
          <w:p w14:paraId="239395CA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</w:tcPr>
          <w:p w14:paraId="6FE61AFB" w14:textId="77777777" w:rsidR="00924C6C" w:rsidRPr="00DE1B6E" w:rsidRDefault="00BF59FB" w:rsidP="0035783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</w:t>
            </w:r>
            <w:r w:rsidR="00924C6C" w:rsidRPr="00DE1B6E">
              <w:rPr>
                <w:sz w:val="20"/>
                <w:szCs w:val="20"/>
              </w:rPr>
              <w:t>olskim</w:t>
            </w:r>
          </w:p>
        </w:tc>
        <w:tc>
          <w:tcPr>
            <w:tcW w:w="3212" w:type="pct"/>
          </w:tcPr>
          <w:p w14:paraId="69A5FCA7" w14:textId="77777777" w:rsidR="00924C6C" w:rsidRPr="00A67AE3" w:rsidRDefault="00924C6C" w:rsidP="000E64CB">
            <w:pPr>
              <w:pStyle w:val="Nagwek1"/>
              <w:rPr>
                <w:rStyle w:val="Pogrubienie"/>
              </w:rPr>
            </w:pPr>
            <w:bookmarkStart w:id="0" w:name="_Toc382231477"/>
            <w:bookmarkStart w:id="1" w:name="_Toc382231748"/>
            <w:bookmarkStart w:id="2" w:name="_Toc382242791"/>
            <w:bookmarkStart w:id="3" w:name="_Toc462646123"/>
            <w:bookmarkStart w:id="4" w:name="_Toc462646790"/>
            <w:r w:rsidRPr="00A67AE3">
              <w:t xml:space="preserve">Farmakologia z </w:t>
            </w:r>
            <w:r w:rsidRPr="000E64CB">
              <w:t>toksykologia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924C6C" w:rsidRPr="00DE1B6E" w14:paraId="0A72686B" w14:textId="77777777" w:rsidTr="006A39CC">
        <w:tc>
          <w:tcPr>
            <w:tcW w:w="1123" w:type="pct"/>
            <w:vMerge/>
          </w:tcPr>
          <w:p w14:paraId="1BAF2FD0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</w:tcPr>
          <w:p w14:paraId="2AC9F7BC" w14:textId="77777777" w:rsidR="00924C6C" w:rsidRPr="00DE1B6E" w:rsidRDefault="00BF59FB" w:rsidP="0035783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</w:t>
            </w:r>
            <w:r w:rsidR="00924C6C" w:rsidRPr="00DE1B6E">
              <w:rPr>
                <w:sz w:val="20"/>
                <w:szCs w:val="20"/>
              </w:rPr>
              <w:t>ngielskim</w:t>
            </w:r>
          </w:p>
        </w:tc>
        <w:tc>
          <w:tcPr>
            <w:tcW w:w="3212" w:type="pct"/>
          </w:tcPr>
          <w:p w14:paraId="2131B17A" w14:textId="77777777" w:rsidR="00924C6C" w:rsidRPr="00DE1B6E" w:rsidRDefault="00924C6C" w:rsidP="000E64CB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Pharmacology and toxicology</w:t>
            </w:r>
          </w:p>
        </w:tc>
      </w:tr>
    </w:tbl>
    <w:p w14:paraId="621C9534" w14:textId="77777777" w:rsidR="00924C6C" w:rsidRPr="00DE1B6E" w:rsidRDefault="00924C6C" w:rsidP="00924C6C">
      <w:pPr>
        <w:rPr>
          <w:b/>
          <w:bCs/>
          <w:sz w:val="20"/>
          <w:szCs w:val="20"/>
          <w:lang w:val="en-US"/>
        </w:rPr>
      </w:pPr>
    </w:p>
    <w:p w14:paraId="7D94DEE7" w14:textId="77777777" w:rsidR="00924C6C" w:rsidRPr="00DE1B6E" w:rsidRDefault="00924C6C" w:rsidP="00924C6C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USYTUOWANIE PRZEDMIOTU W SYSTEMIE STUDIÓW</w:t>
      </w:r>
    </w:p>
    <w:p w14:paraId="53383D27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5009"/>
      </w:tblGrid>
      <w:tr w:rsidR="00924C6C" w:rsidRPr="00DE1B6E" w14:paraId="2EDF7922" w14:textId="77777777" w:rsidTr="006A39CC">
        <w:tc>
          <w:tcPr>
            <w:tcW w:w="2438" w:type="pct"/>
          </w:tcPr>
          <w:p w14:paraId="2F8ED71D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2562" w:type="pct"/>
          </w:tcPr>
          <w:p w14:paraId="15DF3420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924C6C" w:rsidRPr="00DE1B6E" w14:paraId="760896B8" w14:textId="77777777" w:rsidTr="006A39CC">
        <w:tc>
          <w:tcPr>
            <w:tcW w:w="2438" w:type="pct"/>
          </w:tcPr>
          <w:p w14:paraId="4E36C818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2562" w:type="pct"/>
          </w:tcPr>
          <w:p w14:paraId="26A72A25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924C6C" w:rsidRPr="00DE1B6E" w14:paraId="4E826311" w14:textId="77777777" w:rsidTr="006A39CC">
        <w:tc>
          <w:tcPr>
            <w:tcW w:w="2438" w:type="pct"/>
          </w:tcPr>
          <w:p w14:paraId="428B0369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2562" w:type="pct"/>
          </w:tcPr>
          <w:p w14:paraId="6A0EA2A4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924C6C" w:rsidRPr="00DE1B6E" w14:paraId="48B4D3A9" w14:textId="77777777" w:rsidTr="006A39CC">
        <w:trPr>
          <w:trHeight w:val="174"/>
        </w:trPr>
        <w:tc>
          <w:tcPr>
            <w:tcW w:w="2438" w:type="pct"/>
          </w:tcPr>
          <w:p w14:paraId="7B1F55D2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2562" w:type="pct"/>
          </w:tcPr>
          <w:p w14:paraId="7C2C4089" w14:textId="77777777" w:rsidR="00924C6C" w:rsidRPr="00DE1B6E" w:rsidRDefault="006A39CC" w:rsidP="003578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924C6C" w:rsidRPr="00DE1B6E" w14:paraId="7AE05137" w14:textId="77777777" w:rsidTr="006A39CC">
        <w:tc>
          <w:tcPr>
            <w:tcW w:w="2438" w:type="pct"/>
          </w:tcPr>
          <w:p w14:paraId="309C8BFE" w14:textId="6A86CC6F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1.</w:t>
            </w:r>
            <w:r w:rsidR="0059308C">
              <w:rPr>
                <w:b/>
                <w:bCs/>
                <w:sz w:val="20"/>
                <w:szCs w:val="20"/>
              </w:rPr>
              <w:t>5</w:t>
            </w:r>
            <w:r w:rsidRPr="00DE1B6E">
              <w:rPr>
                <w:b/>
                <w:bCs/>
                <w:sz w:val="20"/>
                <w:szCs w:val="20"/>
              </w:rPr>
              <w:t>. Osoba przygotowująca kartę przedmiotu</w:t>
            </w:r>
          </w:p>
        </w:tc>
        <w:tc>
          <w:tcPr>
            <w:tcW w:w="2562" w:type="pct"/>
          </w:tcPr>
          <w:p w14:paraId="00B35569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Pr="002E598D">
              <w:rPr>
                <w:sz w:val="20"/>
                <w:szCs w:val="20"/>
              </w:rPr>
              <w:t xml:space="preserve"> hab. n. med. </w:t>
            </w:r>
            <w:r w:rsidRPr="00DE1B6E">
              <w:rPr>
                <w:sz w:val="20"/>
                <w:szCs w:val="20"/>
              </w:rPr>
              <w:t xml:space="preserve">Ewa </w:t>
            </w:r>
            <w:proofErr w:type="spellStart"/>
            <w:r w:rsidRPr="00DE1B6E">
              <w:rPr>
                <w:sz w:val="20"/>
                <w:szCs w:val="20"/>
              </w:rPr>
              <w:t>Orlewska</w:t>
            </w:r>
            <w:proofErr w:type="spellEnd"/>
            <w:r w:rsidRPr="00DE1B6E">
              <w:rPr>
                <w:sz w:val="20"/>
                <w:szCs w:val="20"/>
              </w:rPr>
              <w:t xml:space="preserve">, </w:t>
            </w:r>
            <w:proofErr w:type="spellStart"/>
            <w:r w:rsidRPr="00DE1B6E">
              <w:rPr>
                <w:sz w:val="20"/>
                <w:szCs w:val="20"/>
              </w:rPr>
              <w:t>prof</w:t>
            </w:r>
            <w:proofErr w:type="spellEnd"/>
            <w:r w:rsidRPr="00DE1B6E">
              <w:rPr>
                <w:sz w:val="20"/>
                <w:szCs w:val="20"/>
              </w:rPr>
              <w:t xml:space="preserve"> UJK</w:t>
            </w:r>
          </w:p>
        </w:tc>
      </w:tr>
      <w:tr w:rsidR="00924C6C" w:rsidRPr="00DE1B6E" w14:paraId="7F865BA4" w14:textId="77777777" w:rsidTr="006A39CC">
        <w:tc>
          <w:tcPr>
            <w:tcW w:w="2438" w:type="pct"/>
          </w:tcPr>
          <w:p w14:paraId="41FFEC51" w14:textId="4A13511F" w:rsidR="00924C6C" w:rsidRPr="00DE1B6E" w:rsidRDefault="00924C6C" w:rsidP="0035783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59308C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62" w:type="pct"/>
          </w:tcPr>
          <w:p w14:paraId="1219B6CC" w14:textId="77777777" w:rsidR="00924C6C" w:rsidRPr="00DE1B6E" w:rsidRDefault="00924C6C" w:rsidP="00D728F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e</w:t>
            </w:r>
            <w:r w:rsidR="00D728F8">
              <w:rPr>
                <w:sz w:val="20"/>
                <w:szCs w:val="20"/>
              </w:rPr>
              <w:t>orl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14:paraId="607690DF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p w14:paraId="3FA0A33D" w14:textId="77777777" w:rsidR="00924C6C" w:rsidRPr="00DE1B6E" w:rsidRDefault="00924C6C" w:rsidP="00924C6C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OGÓLNA CHARAKTERYSTYKA PRZEDMIOTU</w:t>
      </w:r>
    </w:p>
    <w:p w14:paraId="10A3280A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4"/>
        <w:gridCol w:w="4382"/>
      </w:tblGrid>
      <w:tr w:rsidR="00924C6C" w:rsidRPr="00DE1B6E" w14:paraId="1F331186" w14:textId="77777777" w:rsidTr="006A39CC">
        <w:tc>
          <w:tcPr>
            <w:tcW w:w="2759" w:type="pct"/>
          </w:tcPr>
          <w:p w14:paraId="5E43C90B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2.1. Przynależność do modułu</w:t>
            </w:r>
          </w:p>
        </w:tc>
        <w:tc>
          <w:tcPr>
            <w:tcW w:w="2241" w:type="pct"/>
          </w:tcPr>
          <w:p w14:paraId="69849AC9" w14:textId="77777777" w:rsidR="00924C6C" w:rsidRPr="00DE1B6E" w:rsidRDefault="00924C6C" w:rsidP="0027579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Nauki przedkliniczne </w:t>
            </w:r>
          </w:p>
        </w:tc>
      </w:tr>
      <w:tr w:rsidR="00924C6C" w:rsidRPr="00DE1B6E" w14:paraId="24E9D2EA" w14:textId="77777777" w:rsidTr="006A39CC">
        <w:tc>
          <w:tcPr>
            <w:tcW w:w="2759" w:type="pct"/>
          </w:tcPr>
          <w:p w14:paraId="152FE1C7" w14:textId="65572671" w:rsidR="00924C6C" w:rsidRPr="00DE1B6E" w:rsidRDefault="00924C6C" w:rsidP="006A39CC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2.</w:t>
            </w:r>
            <w:r w:rsidR="0059308C">
              <w:rPr>
                <w:b/>
                <w:bCs/>
                <w:sz w:val="20"/>
                <w:szCs w:val="20"/>
              </w:rPr>
              <w:t>2</w:t>
            </w:r>
            <w:r w:rsidRPr="00DE1B6E">
              <w:rPr>
                <w:b/>
                <w:bCs/>
                <w:sz w:val="20"/>
                <w:szCs w:val="20"/>
              </w:rPr>
              <w:t>. Wymagania wstępne</w:t>
            </w:r>
          </w:p>
        </w:tc>
        <w:tc>
          <w:tcPr>
            <w:tcW w:w="2241" w:type="pct"/>
          </w:tcPr>
          <w:p w14:paraId="68F54876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Fizjologia, biochemia</w:t>
            </w:r>
          </w:p>
        </w:tc>
      </w:tr>
    </w:tbl>
    <w:p w14:paraId="394D165A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p w14:paraId="5D5F4F23" w14:textId="77777777" w:rsidR="00924C6C" w:rsidRPr="00DE1B6E" w:rsidRDefault="00924C6C" w:rsidP="00924C6C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FORMY, SPOSOBY I  METODY PROWADZENIA ZAJĘĆ</w:t>
      </w:r>
    </w:p>
    <w:p w14:paraId="2C6BE6C1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1830"/>
        <w:gridCol w:w="6366"/>
      </w:tblGrid>
      <w:tr w:rsidR="00924C6C" w:rsidRPr="00DE1B6E" w14:paraId="068EDEFB" w14:textId="77777777" w:rsidTr="006A39CC">
        <w:tc>
          <w:tcPr>
            <w:tcW w:w="1744" w:type="pct"/>
            <w:gridSpan w:val="2"/>
          </w:tcPr>
          <w:p w14:paraId="42804950" w14:textId="77777777" w:rsidR="00924C6C" w:rsidRPr="00DE1B6E" w:rsidRDefault="00924C6C" w:rsidP="00924C6C">
            <w:pPr>
              <w:numPr>
                <w:ilvl w:val="1"/>
                <w:numId w:val="7"/>
              </w:numPr>
              <w:ind w:left="426" w:hanging="426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3256" w:type="pct"/>
          </w:tcPr>
          <w:p w14:paraId="4E895BAD" w14:textId="149112A5" w:rsidR="00924C6C" w:rsidRPr="00DE1B6E" w:rsidRDefault="006A39CC" w:rsidP="0035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Wykład: </w:t>
            </w:r>
            <w:r w:rsidR="00B06C86">
              <w:rPr>
                <w:sz w:val="20"/>
                <w:szCs w:val="20"/>
              </w:rPr>
              <w:t>45</w:t>
            </w:r>
            <w:r w:rsidR="00865CD6">
              <w:rPr>
                <w:sz w:val="20"/>
                <w:szCs w:val="20"/>
              </w:rPr>
              <w:t xml:space="preserve"> (2</w:t>
            </w:r>
            <w:r w:rsidR="00B06C86">
              <w:rPr>
                <w:sz w:val="20"/>
                <w:szCs w:val="20"/>
              </w:rPr>
              <w:t>0</w:t>
            </w:r>
            <w:r w:rsidR="00865CD6">
              <w:rPr>
                <w:sz w:val="20"/>
                <w:szCs w:val="20"/>
              </w:rPr>
              <w:t>+25)</w:t>
            </w:r>
            <w:r w:rsidR="00057B0C">
              <w:rPr>
                <w:sz w:val="20"/>
                <w:szCs w:val="20"/>
              </w:rPr>
              <w:t xml:space="preserve"> w tym 5+5 godz. e-learning </w:t>
            </w:r>
            <w:r w:rsidR="00843B43">
              <w:rPr>
                <w:sz w:val="20"/>
                <w:szCs w:val="20"/>
              </w:rPr>
              <w:t xml:space="preserve">; ćwiczenia : </w:t>
            </w:r>
            <w:r w:rsidR="00B06C86">
              <w:rPr>
                <w:sz w:val="20"/>
                <w:szCs w:val="20"/>
              </w:rPr>
              <w:t>80</w:t>
            </w:r>
            <w:r w:rsidR="00843B43">
              <w:rPr>
                <w:sz w:val="20"/>
                <w:szCs w:val="20"/>
              </w:rPr>
              <w:t xml:space="preserve"> (4</w:t>
            </w:r>
            <w:r w:rsidR="00B06C86">
              <w:rPr>
                <w:sz w:val="20"/>
                <w:szCs w:val="20"/>
              </w:rPr>
              <w:t>0</w:t>
            </w:r>
            <w:r w:rsidR="00843B43">
              <w:rPr>
                <w:sz w:val="20"/>
                <w:szCs w:val="20"/>
              </w:rPr>
              <w:t>+4</w:t>
            </w:r>
            <w:r w:rsidR="00B06C86">
              <w:rPr>
                <w:sz w:val="20"/>
                <w:szCs w:val="20"/>
              </w:rPr>
              <w:t>0</w:t>
            </w:r>
            <w:r w:rsidR="00865CD6">
              <w:rPr>
                <w:sz w:val="20"/>
                <w:szCs w:val="20"/>
              </w:rPr>
              <w:t>)</w:t>
            </w:r>
            <w:r w:rsidR="00057B0C">
              <w:rPr>
                <w:sz w:val="20"/>
                <w:szCs w:val="20"/>
              </w:rPr>
              <w:t xml:space="preserve"> w tym 3 +3 godz. e-learning </w:t>
            </w:r>
          </w:p>
        </w:tc>
      </w:tr>
      <w:tr w:rsidR="00924C6C" w:rsidRPr="00DE1B6E" w14:paraId="06EFC12F" w14:textId="77777777" w:rsidTr="006A39CC">
        <w:tc>
          <w:tcPr>
            <w:tcW w:w="1744" w:type="pct"/>
            <w:gridSpan w:val="2"/>
          </w:tcPr>
          <w:p w14:paraId="320D0293" w14:textId="77777777" w:rsidR="00924C6C" w:rsidRPr="00DE1B6E" w:rsidRDefault="006A39CC" w:rsidP="00924C6C">
            <w:pPr>
              <w:numPr>
                <w:ilvl w:val="1"/>
                <w:numId w:val="7"/>
              </w:numPr>
              <w:ind w:left="426" w:hanging="4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</w:t>
            </w:r>
            <w:r w:rsidR="00924C6C" w:rsidRPr="00DE1B6E">
              <w:rPr>
                <w:b/>
                <w:bCs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</w:tcPr>
          <w:p w14:paraId="38288E81" w14:textId="77777777" w:rsidR="00924C6C" w:rsidRPr="00DE1B6E" w:rsidRDefault="00924C6C" w:rsidP="0035783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– zajęcia w pomieszczeniach dydaktycznych UJK; ćwiczenia – zajęcia w pomieszczeniach dydaktycznych UJK</w:t>
            </w:r>
          </w:p>
        </w:tc>
      </w:tr>
      <w:tr w:rsidR="004759FD" w:rsidRPr="00DE1B6E" w14:paraId="4D2C5E31" w14:textId="77777777" w:rsidTr="006A39CC">
        <w:tc>
          <w:tcPr>
            <w:tcW w:w="1744" w:type="pct"/>
            <w:gridSpan w:val="2"/>
          </w:tcPr>
          <w:p w14:paraId="36D2E524" w14:textId="77777777" w:rsidR="004759FD" w:rsidRPr="00DE1B6E" w:rsidRDefault="004759FD" w:rsidP="004759FD">
            <w:pPr>
              <w:numPr>
                <w:ilvl w:val="1"/>
                <w:numId w:val="7"/>
              </w:numPr>
              <w:ind w:left="426" w:hanging="4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</w:t>
            </w:r>
            <w:r w:rsidRPr="00DE1B6E">
              <w:rPr>
                <w:b/>
                <w:bCs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</w:tcPr>
          <w:p w14:paraId="53AD7157" w14:textId="77777777" w:rsidR="004759FD" w:rsidRPr="00DE1B6E" w:rsidRDefault="004759FD" w:rsidP="004759FD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Pisemny egzamin końcowy; ćwiczenia –</w:t>
            </w:r>
            <w:r>
              <w:rPr>
                <w:sz w:val="20"/>
                <w:szCs w:val="20"/>
              </w:rPr>
              <w:t>test</w:t>
            </w:r>
            <w:r w:rsidRPr="00DE1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zakończenie każdego semestru</w:t>
            </w:r>
            <w:r w:rsidR="00D728F8">
              <w:rPr>
                <w:sz w:val="20"/>
                <w:szCs w:val="20"/>
              </w:rPr>
              <w:t>.</w:t>
            </w:r>
          </w:p>
          <w:p w14:paraId="3FE1F996" w14:textId="77777777" w:rsidR="004759FD" w:rsidRPr="00DE1B6E" w:rsidRDefault="004759FD" w:rsidP="004759FD">
            <w:pPr>
              <w:rPr>
                <w:sz w:val="20"/>
                <w:szCs w:val="20"/>
              </w:rPr>
            </w:pPr>
          </w:p>
          <w:p w14:paraId="5B30C74F" w14:textId="77777777" w:rsidR="004759FD" w:rsidRPr="00DE1B6E" w:rsidRDefault="004759FD" w:rsidP="004759FD">
            <w:pPr>
              <w:jc w:val="both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  <w:u w:val="single"/>
              </w:rPr>
              <w:t>Zaliczenie ćwiczeń s. 5 III r i s.6, III r:</w:t>
            </w:r>
          </w:p>
          <w:p w14:paraId="795AF70A" w14:textId="77777777" w:rsidR="00D728F8" w:rsidRDefault="00D728F8" w:rsidP="00D728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Studenci, którzy mają ponad 2 nieusprawiedliwione nieobecności na zajęciach (ćwiczenia) nie uzyskają zaliczenia.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31C43691" w14:textId="77777777" w:rsidR="00D728F8" w:rsidRPr="00052130" w:rsidRDefault="00D728F8" w:rsidP="00D728F8">
            <w:pPr>
              <w:rPr>
                <w:sz w:val="20"/>
                <w:szCs w:val="20"/>
              </w:rPr>
            </w:pPr>
            <w:r w:rsidRPr="00052130">
              <w:rPr>
                <w:sz w:val="20"/>
                <w:szCs w:val="20"/>
              </w:rPr>
              <w:t>Studenci zobowiązani są do przygotowania do</w:t>
            </w:r>
            <w:r>
              <w:rPr>
                <w:sz w:val="20"/>
                <w:szCs w:val="20"/>
              </w:rPr>
              <w:t xml:space="preserve"> ćwiczeń i aktywnego</w:t>
            </w:r>
            <w:r w:rsidRPr="00052130">
              <w:rPr>
                <w:sz w:val="20"/>
                <w:szCs w:val="20"/>
              </w:rPr>
              <w:t xml:space="preserve"> w nich uczestnictwa.</w:t>
            </w:r>
          </w:p>
          <w:p w14:paraId="4F6E1CEF" w14:textId="77777777" w:rsidR="00D728F8" w:rsidRDefault="00D728F8" w:rsidP="00D7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studentów będzie oceniana na bieżąco w formie kolokwiów cząstkowych. Do zaliczenia sem</w:t>
            </w:r>
            <w:r w:rsidR="00C40FDC">
              <w:rPr>
                <w:sz w:val="20"/>
                <w:szCs w:val="20"/>
              </w:rPr>
              <w:t>estru wymagane jest uzyskanie 61</w:t>
            </w:r>
            <w:r>
              <w:rPr>
                <w:sz w:val="20"/>
                <w:szCs w:val="20"/>
              </w:rPr>
              <w:t>% z kolokwiów cząstkowych.</w:t>
            </w:r>
          </w:p>
          <w:p w14:paraId="4E58E8DF" w14:textId="77777777" w:rsidR="004759FD" w:rsidRDefault="00D728F8" w:rsidP="00D72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Studenci po zakończeniu każdego semestru ćwiczeniowego zaliczają sprawdzian testowy z wiadomości teoretycznych.</w:t>
            </w:r>
          </w:p>
          <w:p w14:paraId="43EA8A01" w14:textId="77777777" w:rsidR="00D728F8" w:rsidRPr="00DE1B6E" w:rsidRDefault="00D728F8" w:rsidP="004759FD">
            <w:pPr>
              <w:jc w:val="both"/>
              <w:rPr>
                <w:sz w:val="20"/>
                <w:szCs w:val="20"/>
              </w:rPr>
            </w:pPr>
          </w:p>
          <w:p w14:paraId="17BD1DC9" w14:textId="77777777" w:rsidR="004759FD" w:rsidRPr="00DE1B6E" w:rsidRDefault="004759FD" w:rsidP="004759FD">
            <w:pPr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Przedmiot Farmakologia i toksykologia leków kończy się egzaminem testowym po zaliczeniu 6 semestru III roku</w:t>
            </w:r>
            <w:r>
              <w:rPr>
                <w:sz w:val="20"/>
                <w:szCs w:val="20"/>
              </w:rPr>
              <w:t>.</w:t>
            </w:r>
            <w:r w:rsidRPr="00DE1B6E">
              <w:rPr>
                <w:sz w:val="20"/>
                <w:szCs w:val="20"/>
              </w:rPr>
              <w:t xml:space="preserve"> Do egzaminu końcowego dopuszczeni są studenci, którzy uzyskają zaliczenie semestralne </w:t>
            </w:r>
            <w:r>
              <w:rPr>
                <w:sz w:val="20"/>
                <w:szCs w:val="20"/>
              </w:rPr>
              <w:t>5</w:t>
            </w:r>
            <w:r w:rsidRPr="00DE1B6E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6</w:t>
            </w:r>
            <w:r w:rsidRPr="00DE1B6E">
              <w:rPr>
                <w:sz w:val="20"/>
                <w:szCs w:val="20"/>
              </w:rPr>
              <w:t xml:space="preserve"> semestru</w:t>
            </w:r>
          </w:p>
        </w:tc>
      </w:tr>
      <w:tr w:rsidR="004759FD" w:rsidRPr="00DE1B6E" w14:paraId="53EE8461" w14:textId="77777777" w:rsidTr="006A39CC">
        <w:tc>
          <w:tcPr>
            <w:tcW w:w="1744" w:type="pct"/>
            <w:gridSpan w:val="2"/>
          </w:tcPr>
          <w:p w14:paraId="3A266427" w14:textId="77777777" w:rsidR="004759FD" w:rsidRPr="00DE1B6E" w:rsidRDefault="004759FD" w:rsidP="004759FD">
            <w:pPr>
              <w:numPr>
                <w:ilvl w:val="1"/>
                <w:numId w:val="7"/>
              </w:numPr>
              <w:ind w:left="426" w:hanging="426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</w:tcPr>
          <w:p w14:paraId="6DDD0AA6" w14:textId="77777777" w:rsidR="004759FD" w:rsidRPr="00DE1B6E" w:rsidRDefault="004759FD" w:rsidP="004759FD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konwersatoryjny, dyskusja, studium przypadku</w:t>
            </w:r>
          </w:p>
        </w:tc>
      </w:tr>
      <w:tr w:rsidR="004759FD" w:rsidRPr="00DE1B6E" w14:paraId="426EAC38" w14:textId="77777777" w:rsidTr="004759FD">
        <w:tc>
          <w:tcPr>
            <w:tcW w:w="808" w:type="pct"/>
            <w:vMerge w:val="restart"/>
          </w:tcPr>
          <w:p w14:paraId="005963AB" w14:textId="77777777" w:rsidR="004759FD" w:rsidRPr="00DE1B6E" w:rsidRDefault="004759FD" w:rsidP="004759FD">
            <w:pPr>
              <w:numPr>
                <w:ilvl w:val="1"/>
                <w:numId w:val="7"/>
              </w:numPr>
              <w:ind w:left="426" w:hanging="426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</w:tcPr>
          <w:p w14:paraId="00515637" w14:textId="77777777" w:rsidR="004759FD" w:rsidRPr="00DE1B6E" w:rsidRDefault="004759FD" w:rsidP="004759FD">
            <w:pPr>
              <w:ind w:left="426" w:hanging="3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DE1B6E">
              <w:rPr>
                <w:b/>
                <w:bCs/>
                <w:sz w:val="20"/>
                <w:szCs w:val="20"/>
              </w:rPr>
              <w:t>odstawowa</w:t>
            </w:r>
          </w:p>
        </w:tc>
        <w:tc>
          <w:tcPr>
            <w:tcW w:w="3256" w:type="pct"/>
          </w:tcPr>
          <w:p w14:paraId="6C5E7DDF" w14:textId="7E4519C2" w:rsidR="00DC1AEC" w:rsidRDefault="007807F7" w:rsidP="007807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C1AEC">
              <w:rPr>
                <w:rFonts w:ascii="Times New Roman" w:hAnsi="Times New Roman" w:cs="Times New Roman"/>
                <w:sz w:val="20"/>
                <w:szCs w:val="20"/>
              </w:rPr>
              <w:t>Janiec W (red): Kompendium Farmakologii. PZWL 2021, wydanie 5</w:t>
            </w:r>
          </w:p>
          <w:p w14:paraId="0450D780" w14:textId="705635A1" w:rsidR="007807F7" w:rsidRPr="0074666A" w:rsidRDefault="00DC1AEC" w:rsidP="007807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807F7"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Korbut R. (red.): Farmakologia. PZWL, Warszawa 2017, wydanie 2. </w:t>
            </w:r>
          </w:p>
          <w:p w14:paraId="2C67EBE5" w14:textId="77777777" w:rsidR="007807F7" w:rsidRPr="0074666A" w:rsidRDefault="007807F7" w:rsidP="007807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>Mutschler</w:t>
            </w:r>
            <w:proofErr w:type="spellEnd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proofErr w:type="spellStart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>Geisslinger</w:t>
            </w:r>
            <w:proofErr w:type="spellEnd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 G., Kroemer HK., Menzel S., </w:t>
            </w:r>
            <w:proofErr w:type="spellStart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>Ruth</w:t>
            </w:r>
            <w:proofErr w:type="spellEnd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 P.: Farmakologia i toksykologia, wydanie IV polskie, redakcja naukowa: Droździk M., Kocić I., Pawlak D., </w:t>
            </w:r>
            <w:proofErr w:type="spellStart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>MedPharm</w:t>
            </w:r>
            <w:proofErr w:type="spellEnd"/>
            <w:r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 Polska, 2015, Wrocław </w:t>
            </w:r>
          </w:p>
          <w:p w14:paraId="3570C628" w14:textId="0034CAB3" w:rsidR="004759FD" w:rsidRPr="00DE1B6E" w:rsidRDefault="004759FD" w:rsidP="0053169F">
            <w:pPr>
              <w:pStyle w:val="Default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4759FD" w:rsidRPr="00DE1B6E" w14:paraId="0E5F060A" w14:textId="77777777" w:rsidTr="004759FD">
        <w:tc>
          <w:tcPr>
            <w:tcW w:w="808" w:type="pct"/>
            <w:vMerge/>
          </w:tcPr>
          <w:p w14:paraId="2AD1C952" w14:textId="77777777" w:rsidR="004759FD" w:rsidRPr="00DE1B6E" w:rsidRDefault="004759FD" w:rsidP="004759FD">
            <w:pPr>
              <w:ind w:left="426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936" w:type="pct"/>
          </w:tcPr>
          <w:p w14:paraId="4D25149F" w14:textId="77777777" w:rsidR="004759FD" w:rsidRPr="00DE1B6E" w:rsidRDefault="004759FD" w:rsidP="004759FD">
            <w:pPr>
              <w:ind w:left="426" w:hanging="3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DE1B6E">
              <w:rPr>
                <w:b/>
                <w:bCs/>
                <w:sz w:val="20"/>
                <w:szCs w:val="20"/>
              </w:rPr>
              <w:t>zupełniająca</w:t>
            </w:r>
          </w:p>
        </w:tc>
        <w:tc>
          <w:tcPr>
            <w:tcW w:w="3256" w:type="pct"/>
          </w:tcPr>
          <w:p w14:paraId="28324319" w14:textId="05F3B9FF" w:rsidR="007807F7" w:rsidRPr="0074666A" w:rsidRDefault="00DC1AEC" w:rsidP="007807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7F7"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.Danysz A., Buczko W.: Kompendium farmakologii i farmakoterapii: dla lekarzy, farmaceutów i studentów, Wydanie 6, </w:t>
            </w:r>
            <w:proofErr w:type="spellStart"/>
            <w:r w:rsidR="007807F7" w:rsidRPr="0074666A">
              <w:rPr>
                <w:rFonts w:ascii="Times New Roman" w:hAnsi="Times New Roman" w:cs="Times New Roman"/>
                <w:sz w:val="20"/>
                <w:szCs w:val="20"/>
              </w:rPr>
              <w:t>Edra</w:t>
            </w:r>
            <w:proofErr w:type="spellEnd"/>
            <w:r w:rsidR="007807F7" w:rsidRPr="0074666A">
              <w:rPr>
                <w:rFonts w:ascii="Times New Roman" w:hAnsi="Times New Roman" w:cs="Times New Roman"/>
                <w:sz w:val="20"/>
                <w:szCs w:val="20"/>
              </w:rPr>
              <w:t xml:space="preserve"> Urban &amp; Partner, 2016, Wrocław</w:t>
            </w:r>
          </w:p>
          <w:p w14:paraId="21E2A19F" w14:textId="2C12A62B" w:rsidR="004759FD" w:rsidRPr="00DE1B6E" w:rsidRDefault="00DC1AEC" w:rsidP="0078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7F7" w:rsidRPr="0074666A">
              <w:rPr>
                <w:sz w:val="20"/>
                <w:szCs w:val="20"/>
              </w:rPr>
              <w:t>.Internetowe bazy danych z zakresu farmakologii i toksykologii leków:  http://indeks.mp.pl/</w:t>
            </w:r>
          </w:p>
        </w:tc>
      </w:tr>
    </w:tbl>
    <w:p w14:paraId="6E7766BA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p w14:paraId="75ACD724" w14:textId="77777777" w:rsidR="00924C6C" w:rsidRPr="00DE1B6E" w:rsidRDefault="00924C6C" w:rsidP="00924C6C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CELE, TREŚCI I EFEKTY KSZTAŁCENIA</w:t>
      </w:r>
    </w:p>
    <w:p w14:paraId="02C67DBD" w14:textId="77777777" w:rsidR="00924C6C" w:rsidRPr="00DE1B6E" w:rsidRDefault="00924C6C" w:rsidP="00924C6C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24C6C" w:rsidRPr="00DE1B6E" w14:paraId="3D0C6DBF" w14:textId="77777777" w:rsidTr="00357839">
        <w:trPr>
          <w:trHeight w:val="1279"/>
        </w:trPr>
        <w:tc>
          <w:tcPr>
            <w:tcW w:w="5000" w:type="pct"/>
            <w:shd w:val="clear" w:color="auto" w:fill="FFFFFF"/>
          </w:tcPr>
          <w:p w14:paraId="13D2604E" w14:textId="77777777" w:rsidR="00C87018" w:rsidRPr="00E363BE" w:rsidRDefault="00C87018" w:rsidP="00C87018">
            <w:pPr>
              <w:numPr>
                <w:ilvl w:val="1"/>
                <w:numId w:val="7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63BE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Cele przedmiotu (z uwzględnieniem formy zajęć)</w:t>
            </w:r>
          </w:p>
          <w:p w14:paraId="08C53D00" w14:textId="77777777" w:rsidR="00C87018" w:rsidRPr="00E363BE" w:rsidRDefault="00C87018" w:rsidP="00C87018">
            <w:pPr>
              <w:ind w:left="7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63BE">
              <w:rPr>
                <w:b/>
                <w:bCs/>
                <w:color w:val="000000" w:themeColor="text1"/>
                <w:sz w:val="20"/>
                <w:szCs w:val="20"/>
              </w:rPr>
              <w:t>Wykład:</w:t>
            </w:r>
          </w:p>
          <w:p w14:paraId="11C1D702" w14:textId="77777777" w:rsidR="001A710E" w:rsidRPr="00E363BE" w:rsidRDefault="00C87018" w:rsidP="001A710E">
            <w:pPr>
              <w:autoSpaceDE w:val="0"/>
              <w:autoSpaceDN w:val="0"/>
              <w:adjustRightInd w:val="0"/>
              <w:ind w:left="351" w:hanging="284"/>
              <w:rPr>
                <w:color w:val="000000" w:themeColor="text1"/>
                <w:sz w:val="20"/>
                <w:szCs w:val="20"/>
              </w:rPr>
            </w:pPr>
            <w:r w:rsidRPr="00E363BE">
              <w:rPr>
                <w:color w:val="000000" w:themeColor="text1"/>
                <w:sz w:val="20"/>
                <w:szCs w:val="20"/>
              </w:rPr>
              <w:t>C01.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4C6C" w:rsidRPr="00E363BE">
              <w:rPr>
                <w:color w:val="000000" w:themeColor="text1"/>
                <w:sz w:val="20"/>
                <w:szCs w:val="20"/>
              </w:rPr>
              <w:t>Po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>znanie</w:t>
            </w:r>
            <w:r w:rsidR="00924C6C" w:rsidRPr="00E363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>definicji</w:t>
            </w:r>
            <w:r w:rsidR="00924C6C" w:rsidRPr="00E363BE">
              <w:rPr>
                <w:color w:val="000000" w:themeColor="text1"/>
                <w:sz w:val="20"/>
                <w:szCs w:val="20"/>
              </w:rPr>
              <w:t xml:space="preserve"> i zagadnie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>ń</w:t>
            </w:r>
            <w:r w:rsidR="00924C6C" w:rsidRPr="00E363BE">
              <w:rPr>
                <w:color w:val="000000" w:themeColor="text1"/>
                <w:sz w:val="20"/>
                <w:szCs w:val="20"/>
              </w:rPr>
              <w:t xml:space="preserve"> z zakresu farmakodynamiki, farm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>akokinetyki</w:t>
            </w:r>
            <w:r w:rsidR="006A016D" w:rsidRPr="00E363BE">
              <w:rPr>
                <w:color w:val="000000" w:themeColor="text1"/>
                <w:sz w:val="20"/>
                <w:szCs w:val="20"/>
              </w:rPr>
              <w:t xml:space="preserve">, farmakoekonomiki, </w:t>
            </w:r>
            <w:proofErr w:type="spellStart"/>
            <w:r w:rsidR="006A016D" w:rsidRPr="00E363BE">
              <w:rPr>
                <w:color w:val="000000" w:themeColor="text1"/>
                <w:sz w:val="20"/>
                <w:szCs w:val="20"/>
              </w:rPr>
              <w:t>farmakogenetyki</w:t>
            </w:r>
            <w:proofErr w:type="spellEnd"/>
          </w:p>
          <w:p w14:paraId="54622F6F" w14:textId="77777777" w:rsidR="00BF3692" w:rsidRPr="00E363BE" w:rsidRDefault="00BF3692" w:rsidP="001A710E">
            <w:pPr>
              <w:autoSpaceDE w:val="0"/>
              <w:autoSpaceDN w:val="0"/>
              <w:adjustRightInd w:val="0"/>
              <w:ind w:left="351" w:hanging="284"/>
              <w:rPr>
                <w:color w:val="000000" w:themeColor="text1"/>
                <w:sz w:val="20"/>
                <w:szCs w:val="20"/>
              </w:rPr>
            </w:pPr>
            <w:r w:rsidRPr="00E363BE">
              <w:rPr>
                <w:color w:val="000000" w:themeColor="text1"/>
                <w:sz w:val="20"/>
                <w:szCs w:val="20"/>
              </w:rPr>
              <w:t>C02. Umiejętność weryfikacji źródeł informacji o leku oraz oceny publikacji medycznych</w:t>
            </w:r>
          </w:p>
          <w:p w14:paraId="55C288A5" w14:textId="77777777" w:rsidR="001A710E" w:rsidRPr="00E363BE" w:rsidRDefault="00BF3692" w:rsidP="001A710E">
            <w:pPr>
              <w:autoSpaceDE w:val="0"/>
              <w:autoSpaceDN w:val="0"/>
              <w:adjustRightInd w:val="0"/>
              <w:ind w:left="351" w:hanging="284"/>
              <w:rPr>
                <w:color w:val="000000" w:themeColor="text1"/>
                <w:sz w:val="20"/>
                <w:szCs w:val="20"/>
              </w:rPr>
            </w:pPr>
            <w:r w:rsidRPr="00E363BE">
              <w:rPr>
                <w:color w:val="000000" w:themeColor="text1"/>
                <w:sz w:val="20"/>
                <w:szCs w:val="20"/>
              </w:rPr>
              <w:t>C03</w:t>
            </w:r>
            <w:r w:rsidR="001A710E" w:rsidRPr="00E363BE">
              <w:rPr>
                <w:color w:val="000000" w:themeColor="text1"/>
                <w:sz w:val="20"/>
                <w:szCs w:val="20"/>
              </w:rPr>
              <w:t xml:space="preserve">. Poznanie </w:t>
            </w:r>
            <w:r w:rsidR="00924C6C" w:rsidRPr="00E363BE">
              <w:rPr>
                <w:color w:val="000000" w:themeColor="text1"/>
                <w:sz w:val="20"/>
                <w:szCs w:val="20"/>
              </w:rPr>
              <w:t xml:space="preserve">poszczególnych grup leków w zakresie mechanizmów działania, efektów klinicznych, losów w ustroju, wskazań i przeciwwskazań, działań niepożądanych, interakcji i zasad dawkowania. </w:t>
            </w:r>
          </w:p>
          <w:p w14:paraId="2300FB2F" w14:textId="77777777" w:rsidR="0027579B" w:rsidRPr="00E363BE" w:rsidRDefault="0027579B" w:rsidP="00C87018">
            <w:pPr>
              <w:autoSpaceDE w:val="0"/>
              <w:autoSpaceDN w:val="0"/>
              <w:adjustRightInd w:val="0"/>
              <w:ind w:left="35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B0FA5C" w14:textId="77777777" w:rsidR="00C87018" w:rsidRPr="00E363BE" w:rsidRDefault="00C87018" w:rsidP="00C87018">
            <w:pPr>
              <w:autoSpaceDE w:val="0"/>
              <w:autoSpaceDN w:val="0"/>
              <w:adjustRightInd w:val="0"/>
              <w:ind w:left="35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63BE">
              <w:rPr>
                <w:b/>
                <w:bCs/>
                <w:color w:val="000000" w:themeColor="text1"/>
                <w:sz w:val="20"/>
                <w:szCs w:val="20"/>
              </w:rPr>
              <w:t>Ćwiczenia</w:t>
            </w:r>
          </w:p>
          <w:p w14:paraId="5B8195C7" w14:textId="77777777" w:rsidR="00D74919" w:rsidRPr="00D74919" w:rsidRDefault="001A710E" w:rsidP="00D749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919">
              <w:rPr>
                <w:sz w:val="20"/>
                <w:szCs w:val="20"/>
              </w:rPr>
              <w:t>C01.</w:t>
            </w:r>
            <w:r w:rsidR="00D74919" w:rsidRPr="00D74919">
              <w:rPr>
                <w:sz w:val="20"/>
                <w:szCs w:val="20"/>
              </w:rPr>
              <w:t xml:space="preserve"> Poznanie</w:t>
            </w:r>
            <w:r w:rsidR="00BF3692">
              <w:rPr>
                <w:sz w:val="20"/>
                <w:szCs w:val="20"/>
              </w:rPr>
              <w:t xml:space="preserve"> charakterystyki p</w:t>
            </w:r>
            <w:r w:rsidR="00D74919" w:rsidRPr="00D74919">
              <w:rPr>
                <w:sz w:val="20"/>
                <w:szCs w:val="20"/>
              </w:rPr>
              <w:t>oszczególnych grup leków</w:t>
            </w:r>
          </w:p>
          <w:p w14:paraId="155BE4F6" w14:textId="77777777" w:rsidR="00D74919" w:rsidRPr="00D74919" w:rsidRDefault="00D74919" w:rsidP="00D749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919">
              <w:rPr>
                <w:sz w:val="20"/>
                <w:szCs w:val="20"/>
              </w:rPr>
              <w:t xml:space="preserve">C02. </w:t>
            </w:r>
            <w:r w:rsidR="00BF3692">
              <w:rPr>
                <w:sz w:val="20"/>
                <w:szCs w:val="20"/>
              </w:rPr>
              <w:t xml:space="preserve">Poznanie </w:t>
            </w:r>
            <w:r w:rsidR="00BF3692" w:rsidRPr="00DE1B6E">
              <w:rPr>
                <w:sz w:val="20"/>
                <w:szCs w:val="20"/>
              </w:rPr>
              <w:t>zasad racjonalnej farmakoterapii oraz przedstawienie korzyści i niebezpieczeństw związanych</w:t>
            </w:r>
            <w:r w:rsidR="00BF3692">
              <w:rPr>
                <w:sz w:val="20"/>
                <w:szCs w:val="20"/>
              </w:rPr>
              <w:t xml:space="preserve">    </w:t>
            </w:r>
            <w:r w:rsidR="00BF3692" w:rsidRPr="00DE1B6E">
              <w:rPr>
                <w:sz w:val="20"/>
                <w:szCs w:val="20"/>
              </w:rPr>
              <w:t>z farmakoterapią</w:t>
            </w:r>
          </w:p>
          <w:p w14:paraId="016B79E7" w14:textId="77777777" w:rsidR="00C87018" w:rsidRPr="00D74919" w:rsidRDefault="001A710E" w:rsidP="00D7491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D74919">
              <w:rPr>
                <w:sz w:val="20"/>
                <w:szCs w:val="20"/>
              </w:rPr>
              <w:t>C0</w:t>
            </w:r>
            <w:r w:rsidR="00D74919">
              <w:rPr>
                <w:sz w:val="20"/>
                <w:szCs w:val="20"/>
              </w:rPr>
              <w:t>3</w:t>
            </w:r>
            <w:r w:rsidRPr="00D74919">
              <w:rPr>
                <w:sz w:val="20"/>
                <w:szCs w:val="20"/>
              </w:rPr>
              <w:t>. Student powinien umieć zapisywać leki gotowe i formy recepturowe leków na recepcie.</w:t>
            </w:r>
          </w:p>
          <w:p w14:paraId="13303FCE" w14:textId="77777777" w:rsidR="00C87018" w:rsidRPr="00DE1B6E" w:rsidRDefault="00C87018" w:rsidP="00C87018">
            <w:pPr>
              <w:autoSpaceDE w:val="0"/>
              <w:autoSpaceDN w:val="0"/>
              <w:adjustRightInd w:val="0"/>
              <w:ind w:left="351" w:hanging="284"/>
              <w:rPr>
                <w:sz w:val="20"/>
                <w:szCs w:val="20"/>
              </w:rPr>
            </w:pPr>
          </w:p>
        </w:tc>
      </w:tr>
    </w:tbl>
    <w:p w14:paraId="20DB084D" w14:textId="77777777" w:rsidR="00924C6C" w:rsidRPr="00DE1B6E" w:rsidRDefault="00924C6C" w:rsidP="00924C6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6C86" w:rsidRPr="00DE1B6E" w14:paraId="6BF7241F" w14:textId="77777777" w:rsidTr="00357839">
        <w:trPr>
          <w:trHeight w:val="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A87" w14:textId="645777EC" w:rsidR="00B91272" w:rsidRPr="00C87018" w:rsidRDefault="00B91272" w:rsidP="00B91272">
            <w:pPr>
              <w:ind w:left="360"/>
              <w:rPr>
                <w:b/>
                <w:bCs/>
                <w:sz w:val="20"/>
                <w:szCs w:val="20"/>
              </w:rPr>
            </w:pPr>
            <w:r w:rsidRPr="00C87018">
              <w:rPr>
                <w:b/>
                <w:bCs/>
                <w:sz w:val="20"/>
                <w:szCs w:val="20"/>
              </w:rPr>
              <w:t>Wykład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C87018">
              <w:rPr>
                <w:b/>
                <w:bCs/>
                <w:sz w:val="20"/>
                <w:szCs w:val="20"/>
              </w:rPr>
              <w:t>:</w:t>
            </w:r>
          </w:p>
          <w:p w14:paraId="09219E7D" w14:textId="77777777" w:rsidR="00B91272" w:rsidRPr="00DE1B6E" w:rsidRDefault="00B91272" w:rsidP="00B91272">
            <w:pPr>
              <w:pStyle w:val="Akapitzlist"/>
              <w:widowControl w:val="0"/>
              <w:ind w:left="356"/>
              <w:rPr>
                <w:rFonts w:cs="Times New Roman"/>
                <w:sz w:val="20"/>
                <w:szCs w:val="20"/>
              </w:rPr>
            </w:pPr>
          </w:p>
          <w:p w14:paraId="1ABCD3D5" w14:textId="3CE85295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Wstęp do farmakologii, źródła leków i ich pochodzenie.</w:t>
            </w:r>
          </w:p>
          <w:p w14:paraId="5917518B" w14:textId="16B14700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DE1B6E">
              <w:rPr>
                <w:rFonts w:cs="Times New Roman"/>
                <w:sz w:val="20"/>
                <w:szCs w:val="20"/>
              </w:rPr>
              <w:t>Farmakodynamika.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EA0200E" w14:textId="08283E58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działające na układ krwiotwórczy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FA9BC5" w14:textId="54A990E3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przeciwbakteryjne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</w:p>
          <w:p w14:paraId="1C369096" w14:textId="2F06EAE2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Leki przeciwgrzybicze,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przeciwrobacze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przeciwpierwotniakowe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14:paraId="745590EC" w14:textId="31ABF866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przeciwwirusowe.</w:t>
            </w:r>
          </w:p>
          <w:p w14:paraId="11A5A40D" w14:textId="3E606319" w:rsidR="001B1DDB" w:rsidRPr="00843B43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Leki działające na układ nerwowy współczulny i przywspółczulny. </w:t>
            </w:r>
          </w:p>
          <w:p w14:paraId="1A933302" w14:textId="0AEC5C56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działające na zakończenia czuciowe.</w:t>
            </w:r>
          </w:p>
          <w:p w14:paraId="1C18949E" w14:textId="3EF78758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Leki wpływające 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przekaźnictwo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nerwowo-mięśniowe i mięśnie szkieletowe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</w:p>
          <w:p w14:paraId="760A3069" w14:textId="289F02B8" w:rsidR="001B1DDB" w:rsidRDefault="001B1DDB" w:rsidP="001B1DDB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ośrodkowego układu nerwowego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</w:p>
          <w:p w14:paraId="49E2487E" w14:textId="6ADDEF91" w:rsidR="00B91272" w:rsidRDefault="00B91272" w:rsidP="001B1DDB">
            <w:pPr>
              <w:pStyle w:val="Akapitzlist"/>
              <w:widowControl w:val="0"/>
              <w:rPr>
                <w:rFonts w:cs="Times New Roman"/>
                <w:sz w:val="20"/>
                <w:szCs w:val="20"/>
              </w:rPr>
            </w:pPr>
          </w:p>
          <w:p w14:paraId="0903DDC6" w14:textId="77777777" w:rsidR="00B91272" w:rsidRPr="00DE1B6E" w:rsidRDefault="00B91272" w:rsidP="00B91272">
            <w:pPr>
              <w:pStyle w:val="Akapitzlist"/>
              <w:widowControl w:val="0"/>
              <w:rPr>
                <w:rFonts w:cs="Times New Roman"/>
                <w:sz w:val="20"/>
                <w:szCs w:val="20"/>
              </w:rPr>
            </w:pPr>
          </w:p>
          <w:p w14:paraId="78CC969D" w14:textId="39100945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stosowane w leczeniu nadciśnienia tętniczego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BBB0AB5" w14:textId="40999AF0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stosowane w leczeniu niewydolności serca i zaburzeń rytmu serca.</w:t>
            </w:r>
          </w:p>
          <w:p w14:paraId="31969D64" w14:textId="372E90D8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Leki działające na układ </w:t>
            </w:r>
            <w:r w:rsidR="007E254B">
              <w:rPr>
                <w:rFonts w:cs="Times New Roman"/>
                <w:sz w:val="20"/>
                <w:szCs w:val="20"/>
              </w:rPr>
              <w:t>oddechowy.</w:t>
            </w:r>
          </w:p>
          <w:p w14:paraId="7A20E4C9" w14:textId="3DE7033D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stosowane w chorobach układu pokarmowego.</w:t>
            </w:r>
          </w:p>
          <w:p w14:paraId="5AF5DC98" w14:textId="62741C6A" w:rsidR="001B1DDB" w:rsidRPr="00DE1B6E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Hormony podwzgórza, przysadki mózgowej, kory nadnerczy, hormony płciowe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51C8A83" w14:textId="09AB5FFF" w:rsidR="001B1DDB" w:rsidRPr="00DE1B6E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DE1B6E">
              <w:rPr>
                <w:rFonts w:cs="Times New Roman"/>
                <w:sz w:val="20"/>
                <w:szCs w:val="20"/>
              </w:rPr>
              <w:t>Farmakoterapia cukrzycy. Leki przeciwtarczycowe.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32870676" w14:textId="26B4FD0D" w:rsidR="001B1DDB" w:rsidRDefault="001B1DDB" w:rsidP="006542F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1B1DDB">
              <w:rPr>
                <w:rFonts w:cs="Times New Roman"/>
                <w:sz w:val="20"/>
                <w:szCs w:val="20"/>
              </w:rPr>
              <w:t>Leki przeciwnowotworowe</w:t>
            </w:r>
            <w:r w:rsidR="007E254B">
              <w:rPr>
                <w:rFonts w:cs="Times New Roman"/>
                <w:sz w:val="20"/>
                <w:szCs w:val="20"/>
              </w:rPr>
              <w:t>.</w:t>
            </w:r>
          </w:p>
          <w:p w14:paraId="713A505E" w14:textId="291115C9" w:rsidR="001B1DDB" w:rsidRPr="001B1DDB" w:rsidRDefault="001B1DDB" w:rsidP="006542F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1B1DDB">
              <w:rPr>
                <w:rFonts w:cs="Times New Roman"/>
                <w:sz w:val="20"/>
                <w:szCs w:val="20"/>
              </w:rPr>
              <w:t xml:space="preserve">Leki </w:t>
            </w:r>
            <w:proofErr w:type="spellStart"/>
            <w:r w:rsidRPr="001B1DDB">
              <w:rPr>
                <w:rFonts w:cs="Times New Roman"/>
                <w:sz w:val="20"/>
                <w:szCs w:val="20"/>
              </w:rPr>
              <w:t>immunotropowe</w:t>
            </w:r>
            <w:proofErr w:type="spellEnd"/>
            <w:r w:rsidRPr="001B1DDB">
              <w:rPr>
                <w:rFonts w:cs="Times New Roman"/>
                <w:sz w:val="20"/>
                <w:szCs w:val="20"/>
              </w:rPr>
              <w:t>, witaminy, sole mineralne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52A0DFF" w14:textId="55F4DA6A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Leki wpływające na układ kostny,</w:t>
            </w:r>
            <w:r>
              <w:t xml:space="preserve"> </w:t>
            </w:r>
            <w:r w:rsidRPr="00762E0B">
              <w:rPr>
                <w:rFonts w:cs="Times New Roman"/>
                <w:sz w:val="20"/>
                <w:szCs w:val="20"/>
              </w:rPr>
              <w:t xml:space="preserve">leki wpływające na przemianę puryn. </w:t>
            </w:r>
            <w:r>
              <w:rPr>
                <w:rFonts w:cs="Times New Roman"/>
                <w:sz w:val="20"/>
                <w:szCs w:val="20"/>
              </w:rPr>
              <w:t>Witaminy</w:t>
            </w:r>
            <w:r w:rsidRPr="00762E0B">
              <w:rPr>
                <w:rFonts w:cs="Times New Roman"/>
                <w:sz w:val="20"/>
                <w:szCs w:val="20"/>
              </w:rPr>
              <w:t xml:space="preserve"> i preparaty stosowane w żywieniu dojelitowym i pozajelitowym.</w:t>
            </w:r>
          </w:p>
          <w:p w14:paraId="1967E68D" w14:textId="4F3E4B07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Niesteroidowe leki przeciwzapalne, leki przeciwbólowe o działaniu przeciwgorączkowym. </w:t>
            </w:r>
          </w:p>
          <w:p w14:paraId="42046CD0" w14:textId="4223EE80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przeciwhistaminowe.</w:t>
            </w:r>
            <w:r w:rsidRPr="00224E1E">
              <w:rPr>
                <w:sz w:val="20"/>
                <w:szCs w:val="20"/>
              </w:rPr>
              <w:t xml:space="preserve"> </w:t>
            </w:r>
          </w:p>
          <w:p w14:paraId="3ECF4D3E" w14:textId="5E4A5536" w:rsidR="001B1DDB" w:rsidRDefault="001B1DDB" w:rsidP="001B1DDB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Uzależnienia lekowe. </w:t>
            </w:r>
          </w:p>
          <w:p w14:paraId="11D8AE1E" w14:textId="77777777" w:rsidR="00B91272" w:rsidRPr="000A084A" w:rsidRDefault="00B91272" w:rsidP="00B91272">
            <w:pPr>
              <w:widowControl w:val="0"/>
              <w:rPr>
                <w:sz w:val="20"/>
                <w:szCs w:val="20"/>
              </w:rPr>
            </w:pPr>
          </w:p>
          <w:p w14:paraId="409C6A79" w14:textId="77777777" w:rsidR="00B91272" w:rsidRPr="00DE1B6E" w:rsidRDefault="00B91272" w:rsidP="00B91272">
            <w:pPr>
              <w:ind w:left="356" w:hanging="284"/>
              <w:rPr>
                <w:sz w:val="20"/>
                <w:szCs w:val="20"/>
              </w:rPr>
            </w:pPr>
          </w:p>
          <w:p w14:paraId="4BAD78ED" w14:textId="77777777" w:rsidR="00B91272" w:rsidRPr="003E732B" w:rsidRDefault="00B91272" w:rsidP="00B91272">
            <w:pPr>
              <w:rPr>
                <w:b/>
                <w:sz w:val="20"/>
                <w:szCs w:val="20"/>
              </w:rPr>
            </w:pPr>
            <w:r w:rsidRPr="003E732B">
              <w:rPr>
                <w:b/>
                <w:sz w:val="20"/>
                <w:szCs w:val="20"/>
              </w:rPr>
              <w:t xml:space="preserve">Ćwiczenia </w:t>
            </w:r>
          </w:p>
          <w:p w14:paraId="5BDFA5F9" w14:textId="0B37E614" w:rsidR="001B1DDB" w:rsidRPr="00843B43" w:rsidRDefault="001B1DDB" w:rsidP="001B1DDB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</w:t>
            </w:r>
            <w:r w:rsidRPr="00843B43">
              <w:rPr>
                <w:sz w:val="20"/>
                <w:szCs w:val="20"/>
              </w:rPr>
              <w:t>ródła informacji o lekach, drogi podawania leków.</w:t>
            </w:r>
            <w:r>
              <w:rPr>
                <w:sz w:val="20"/>
                <w:szCs w:val="20"/>
              </w:rPr>
              <w:t xml:space="preserve"> </w:t>
            </w:r>
          </w:p>
          <w:p w14:paraId="453DB514" w14:textId="085CA8AE" w:rsidR="001B1DDB" w:rsidRDefault="001B1DDB" w:rsidP="00B576E8">
            <w:pPr>
              <w:widowControl w:val="0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B1DDB">
              <w:rPr>
                <w:sz w:val="20"/>
                <w:szCs w:val="20"/>
              </w:rPr>
              <w:t>Recepta. Elementy recepty. Ogólne zasady wypisywania leków. Zasady wypisywania środków z wykazu N. Zasady wypisywania pomp infuzyjnych i wlewów kroplowych</w:t>
            </w:r>
            <w:r w:rsidR="007E254B">
              <w:rPr>
                <w:sz w:val="20"/>
                <w:szCs w:val="20"/>
              </w:rPr>
              <w:t>.</w:t>
            </w:r>
            <w:r w:rsidRPr="001B1DDB">
              <w:rPr>
                <w:sz w:val="20"/>
                <w:szCs w:val="20"/>
              </w:rPr>
              <w:t xml:space="preserve">  </w:t>
            </w:r>
          </w:p>
          <w:p w14:paraId="4D1314F3" w14:textId="60A71748" w:rsidR="001B1DDB" w:rsidRPr="001B1DDB" w:rsidRDefault="001B1DDB" w:rsidP="00B576E8">
            <w:pPr>
              <w:widowControl w:val="0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wpływające na układ krzepnięcia krwi, leki przeciwpłytkowe.  </w:t>
            </w:r>
          </w:p>
          <w:p w14:paraId="70177B87" w14:textId="40B31A38" w:rsidR="001B1DDB" w:rsidRDefault="001B1DDB" w:rsidP="001B1DDB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Antybiotyki, chemioterapeutyki</w:t>
            </w:r>
            <w:r w:rsidR="007E254B">
              <w:rPr>
                <w:sz w:val="20"/>
                <w:szCs w:val="20"/>
              </w:rPr>
              <w:t>.</w:t>
            </w:r>
          </w:p>
          <w:p w14:paraId="36429BB8" w14:textId="77777777" w:rsidR="001B1DDB" w:rsidRDefault="001B1DDB" w:rsidP="00797AD8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B1DDB">
              <w:rPr>
                <w:sz w:val="20"/>
                <w:szCs w:val="20"/>
              </w:rPr>
              <w:t xml:space="preserve">Leki przeciwgrzybicze, </w:t>
            </w:r>
            <w:proofErr w:type="spellStart"/>
            <w:r w:rsidRPr="001B1DDB">
              <w:rPr>
                <w:sz w:val="20"/>
                <w:szCs w:val="20"/>
              </w:rPr>
              <w:t>przeciwrobacze</w:t>
            </w:r>
            <w:proofErr w:type="spellEnd"/>
            <w:r w:rsidRPr="001B1DDB">
              <w:rPr>
                <w:sz w:val="20"/>
                <w:szCs w:val="20"/>
              </w:rPr>
              <w:t xml:space="preserve">, </w:t>
            </w:r>
            <w:proofErr w:type="spellStart"/>
            <w:r w:rsidRPr="001B1DDB">
              <w:rPr>
                <w:sz w:val="20"/>
                <w:szCs w:val="20"/>
              </w:rPr>
              <w:t>przeciwpierwotniakowe</w:t>
            </w:r>
            <w:proofErr w:type="spellEnd"/>
            <w:r w:rsidRPr="001B1DDB">
              <w:rPr>
                <w:sz w:val="20"/>
                <w:szCs w:val="20"/>
              </w:rPr>
              <w:t xml:space="preserve">, środki odkażające </w:t>
            </w:r>
          </w:p>
          <w:p w14:paraId="7DF914F2" w14:textId="375440B1" w:rsidR="001B1DDB" w:rsidRPr="001B1DDB" w:rsidRDefault="001B1DDB" w:rsidP="00797AD8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B1DDB">
              <w:rPr>
                <w:sz w:val="20"/>
                <w:szCs w:val="20"/>
              </w:rPr>
              <w:t xml:space="preserve">Leki stosowane w leczeniu wirusowych zapaleń wątroby, AIDS, COVID . </w:t>
            </w:r>
          </w:p>
          <w:p w14:paraId="57A571DD" w14:textId="2483A23E" w:rsidR="001B1DDB" w:rsidRPr="00224E1E" w:rsidRDefault="001B1DDB" w:rsidP="001B1DDB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24E1E">
              <w:rPr>
                <w:sz w:val="20"/>
                <w:szCs w:val="20"/>
              </w:rPr>
              <w:t xml:space="preserve">Leki układu </w:t>
            </w:r>
            <w:r>
              <w:rPr>
                <w:sz w:val="20"/>
                <w:szCs w:val="20"/>
              </w:rPr>
              <w:t>przywspółczulnego, l</w:t>
            </w:r>
            <w:r w:rsidRPr="00224E1E">
              <w:rPr>
                <w:sz w:val="20"/>
                <w:szCs w:val="20"/>
              </w:rPr>
              <w:t>eki układu współczulnego.</w:t>
            </w:r>
            <w:r>
              <w:rPr>
                <w:sz w:val="20"/>
                <w:szCs w:val="20"/>
              </w:rPr>
              <w:t xml:space="preserve"> </w:t>
            </w:r>
          </w:p>
          <w:p w14:paraId="368B06FB" w14:textId="77777777" w:rsidR="001B1DDB" w:rsidRDefault="001B1DDB" w:rsidP="003D02A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B1DDB">
              <w:rPr>
                <w:sz w:val="20"/>
                <w:szCs w:val="20"/>
              </w:rPr>
              <w:t xml:space="preserve">Leki znieczulające miejscowo, leki stosowane w stanach spastycznych mięśni szkieletowych, leki spazmolityczne i wpływające na czynność macicy. </w:t>
            </w:r>
          </w:p>
          <w:p w14:paraId="1101100E" w14:textId="77777777" w:rsidR="001B1DDB" w:rsidRDefault="001B1DDB" w:rsidP="004D2C1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1B1DDB">
              <w:rPr>
                <w:sz w:val="20"/>
                <w:szCs w:val="20"/>
              </w:rPr>
              <w:t>Neuroleptyki</w:t>
            </w:r>
            <w:proofErr w:type="spellEnd"/>
            <w:r w:rsidRPr="001B1DDB">
              <w:rPr>
                <w:sz w:val="20"/>
                <w:szCs w:val="20"/>
              </w:rPr>
              <w:t xml:space="preserve">, leki </w:t>
            </w:r>
            <w:proofErr w:type="spellStart"/>
            <w:r w:rsidRPr="001B1DDB">
              <w:rPr>
                <w:sz w:val="20"/>
                <w:szCs w:val="20"/>
              </w:rPr>
              <w:t>przeciwlękowe</w:t>
            </w:r>
            <w:proofErr w:type="spellEnd"/>
            <w:r w:rsidRPr="001B1DDB">
              <w:rPr>
                <w:sz w:val="20"/>
                <w:szCs w:val="20"/>
              </w:rPr>
              <w:t xml:space="preserve">, przeciwdepresyjne, nasenne. </w:t>
            </w:r>
          </w:p>
          <w:p w14:paraId="007E1BC0" w14:textId="6E40D2B3" w:rsidR="001B1DDB" w:rsidRPr="001B1DDB" w:rsidRDefault="001B1DDB" w:rsidP="004D2C1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B1DDB">
              <w:rPr>
                <w:sz w:val="20"/>
                <w:szCs w:val="20"/>
              </w:rPr>
              <w:t xml:space="preserve">Leki przeciwpadaczkowe, przeciwparkinsonowskie i przeciwmigrenowe. Narkotyczne leki przeciwbólowe i ich antagoniści. </w:t>
            </w:r>
          </w:p>
          <w:p w14:paraId="00FB5082" w14:textId="264A0BF0" w:rsidR="001B1DDB" w:rsidRDefault="001B1DDB" w:rsidP="001B1DDB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I.</w:t>
            </w:r>
          </w:p>
          <w:p w14:paraId="444C4C74" w14:textId="77777777" w:rsidR="001B1DDB" w:rsidRDefault="001B1DDB" w:rsidP="001B1DDB">
            <w:pPr>
              <w:rPr>
                <w:sz w:val="20"/>
                <w:szCs w:val="20"/>
              </w:rPr>
            </w:pPr>
          </w:p>
          <w:p w14:paraId="3E1DD4D5" w14:textId="77777777" w:rsidR="001B1DDB" w:rsidRDefault="001B1DDB" w:rsidP="001B1DDB">
            <w:pPr>
              <w:rPr>
                <w:sz w:val="20"/>
                <w:szCs w:val="20"/>
              </w:rPr>
            </w:pPr>
          </w:p>
          <w:p w14:paraId="197AB849" w14:textId="77777777" w:rsidR="001B1DDB" w:rsidRDefault="001B1DDB" w:rsidP="001B1DDB">
            <w:pPr>
              <w:rPr>
                <w:sz w:val="20"/>
                <w:szCs w:val="20"/>
              </w:rPr>
            </w:pPr>
          </w:p>
          <w:p w14:paraId="13FC983F" w14:textId="3101E9CF" w:rsidR="001B1DDB" w:rsidRDefault="001B1DDB" w:rsidP="001B1D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stosowane w leczeniu miażdżycy, leki moczopędne. </w:t>
            </w:r>
          </w:p>
          <w:p w14:paraId="5C69668D" w14:textId="34C7ECCA" w:rsidR="001B1DDB" w:rsidRDefault="001B1DDB" w:rsidP="001B1D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stosowane w leczeniu choroby niedokrwiennej serca. </w:t>
            </w:r>
          </w:p>
          <w:p w14:paraId="52901BDE" w14:textId="33BB5EC2" w:rsidR="001B1DDB" w:rsidRDefault="001B1DDB" w:rsidP="001B1D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stosowane w leczeniu astmy oskrzelow</w:t>
            </w:r>
            <w:r w:rsidR="0023791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j, </w:t>
            </w:r>
            <w:proofErr w:type="spellStart"/>
            <w:r>
              <w:rPr>
                <w:sz w:val="20"/>
                <w:szCs w:val="20"/>
              </w:rPr>
              <w:t>POChP</w:t>
            </w:r>
            <w:proofErr w:type="spellEnd"/>
            <w:r>
              <w:rPr>
                <w:sz w:val="20"/>
                <w:szCs w:val="20"/>
              </w:rPr>
              <w:t xml:space="preserve"> i id</w:t>
            </w:r>
            <w:r w:rsidR="0023791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opatyczn</w:t>
            </w:r>
            <w:r w:rsidR="0023791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go zwłóknienia płuc. </w:t>
            </w:r>
          </w:p>
          <w:p w14:paraId="7D89FC05" w14:textId="0DAC3ED9" w:rsidR="001B1DDB" w:rsidRDefault="001B1DDB" w:rsidP="001B1D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pobudzające wydzielanie soku żołądkowego, leki stosowane w leczeniu choroby wrzodowej, leki wpływające na czynność wątroby. Leki przeciwwymiotne, leki wpływające na czynność motoryczną jelit.  </w:t>
            </w:r>
          </w:p>
          <w:p w14:paraId="31964CFE" w14:textId="2ECB31C7" w:rsidR="001B1DDB" w:rsidRDefault="001B1DDB" w:rsidP="001B1DDB">
            <w:pPr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59CD">
              <w:rPr>
                <w:sz w:val="20"/>
                <w:szCs w:val="20"/>
              </w:rPr>
              <w:t>Hormony podwzgórza, przysadki mózgowej, kory nadnerczy, hormony płciowe</w:t>
            </w:r>
            <w:r>
              <w:rPr>
                <w:sz w:val="20"/>
                <w:szCs w:val="20"/>
              </w:rPr>
              <w:t xml:space="preserve">, hormonalne środki antykoncepcyjne. </w:t>
            </w:r>
          </w:p>
          <w:p w14:paraId="6E148BCE" w14:textId="257CC7FF" w:rsidR="001B1DDB" w:rsidRDefault="001B1DDB" w:rsidP="001B1DDB">
            <w:pPr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Hormony trzustki, doustne leki przeciwcukrzycowe. </w:t>
            </w:r>
          </w:p>
          <w:p w14:paraId="25444E61" w14:textId="17EEE885" w:rsidR="001B1DDB" w:rsidRDefault="001B1DDB" w:rsidP="001B1DDB">
            <w:pPr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Chemioterapia nowotworów. Immunoterapia nowotworów.  </w:t>
            </w:r>
          </w:p>
          <w:p w14:paraId="487FB27C" w14:textId="0AEF2F64" w:rsidR="001B1DDB" w:rsidRDefault="001B1DDB" w:rsidP="001B1DDB">
            <w:pPr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Leki </w:t>
            </w:r>
            <w:proofErr w:type="spellStart"/>
            <w:r>
              <w:rPr>
                <w:sz w:val="20"/>
                <w:szCs w:val="20"/>
              </w:rPr>
              <w:t>immunotropowe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5EF1151" w14:textId="1A6943F8" w:rsidR="001B1DDB" w:rsidRDefault="001B1DDB" w:rsidP="001B1DDB">
            <w:pPr>
              <w:pStyle w:val="Akapitzlist"/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Toksykologia wybranych substancji szkodliwych. </w:t>
            </w:r>
          </w:p>
          <w:p w14:paraId="1F783B33" w14:textId="362F1504" w:rsidR="001B1DDB" w:rsidRDefault="001B1DDB" w:rsidP="001B1DDB">
            <w:pPr>
              <w:pStyle w:val="Akapitzlist"/>
              <w:widowControl w:val="0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II.</w:t>
            </w:r>
          </w:p>
          <w:p w14:paraId="4D630D04" w14:textId="0B862C0E" w:rsidR="00B06C86" w:rsidRPr="00DE1B6E" w:rsidRDefault="00B06C86" w:rsidP="00B06C86">
            <w:pPr>
              <w:ind w:left="720"/>
              <w:rPr>
                <w:sz w:val="20"/>
                <w:szCs w:val="20"/>
              </w:rPr>
            </w:pPr>
          </w:p>
        </w:tc>
      </w:tr>
    </w:tbl>
    <w:p w14:paraId="0331B905" w14:textId="77777777" w:rsidR="00C87018" w:rsidRDefault="00C87018" w:rsidP="00924C6C">
      <w:pPr>
        <w:rPr>
          <w:sz w:val="20"/>
          <w:szCs w:val="20"/>
        </w:rPr>
      </w:pPr>
    </w:p>
    <w:p w14:paraId="25939CC1" w14:textId="77777777" w:rsidR="00C87018" w:rsidRPr="00B67EE4" w:rsidRDefault="00C87018" w:rsidP="00C87018">
      <w:pPr>
        <w:numPr>
          <w:ilvl w:val="1"/>
          <w:numId w:val="7"/>
        </w:numPr>
        <w:rPr>
          <w:rFonts w:eastAsia="Arial Unicode MS"/>
          <w:b/>
          <w:sz w:val="20"/>
          <w:szCs w:val="20"/>
          <w:lang w:val="pl"/>
        </w:rPr>
      </w:pPr>
      <w:r w:rsidRPr="007F2F64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7371"/>
        <w:gridCol w:w="1556"/>
      </w:tblGrid>
      <w:tr w:rsidR="00C87018" w:rsidRPr="00DE1B6E" w14:paraId="2F264E8A" w14:textId="77777777" w:rsidTr="00C87018">
        <w:trPr>
          <w:trHeight w:val="825"/>
        </w:trPr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14:paraId="2AF16AD7" w14:textId="77777777" w:rsidR="00C87018" w:rsidRPr="00DE1B6E" w:rsidRDefault="00C87018" w:rsidP="00357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770" w:type="pct"/>
            <w:vMerge w:val="restart"/>
            <w:shd w:val="clear" w:color="auto" w:fill="auto"/>
            <w:vAlign w:val="center"/>
            <w:hideMark/>
          </w:tcPr>
          <w:p w14:paraId="0A9C729B" w14:textId="77777777" w:rsidR="00C87018" w:rsidRPr="00DE1B6E" w:rsidRDefault="00C87018" w:rsidP="00357839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  <w:hideMark/>
          </w:tcPr>
          <w:p w14:paraId="2EE55623" w14:textId="77777777" w:rsidR="00C87018" w:rsidRPr="00DE1B6E" w:rsidRDefault="00C87018" w:rsidP="00357839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>do efektów kształcenia</w:t>
            </w:r>
          </w:p>
        </w:tc>
      </w:tr>
      <w:tr w:rsidR="00C87018" w:rsidRPr="00DE1B6E" w14:paraId="2EFFD5F6" w14:textId="77777777" w:rsidTr="00C87018">
        <w:trPr>
          <w:trHeight w:val="458"/>
        </w:trPr>
        <w:tc>
          <w:tcPr>
            <w:tcW w:w="434" w:type="pct"/>
            <w:vMerge/>
            <w:vAlign w:val="center"/>
            <w:hideMark/>
          </w:tcPr>
          <w:p w14:paraId="6B9FC518" w14:textId="77777777" w:rsidR="00C87018" w:rsidRPr="00DE1B6E" w:rsidRDefault="00C87018" w:rsidP="003578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0" w:type="pct"/>
            <w:vMerge/>
            <w:vAlign w:val="center"/>
            <w:hideMark/>
          </w:tcPr>
          <w:p w14:paraId="6B591610" w14:textId="77777777" w:rsidR="00C87018" w:rsidRPr="00DE1B6E" w:rsidRDefault="00C87018" w:rsidP="00357839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14:paraId="53B056D4" w14:textId="77777777" w:rsidR="00C87018" w:rsidRPr="00DE1B6E" w:rsidRDefault="00C87018" w:rsidP="00357839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7018" w:rsidRPr="00DE1B6E" w14:paraId="0FDD95E3" w14:textId="77777777" w:rsidTr="00C87018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14:paraId="27C01B21" w14:textId="77777777" w:rsidR="00C87018" w:rsidRPr="00DE1B6E" w:rsidRDefault="00C87018" w:rsidP="00357839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C87018" w:rsidRPr="00DE1B6E" w14:paraId="30F2BB85" w14:textId="77777777" w:rsidTr="00C87018">
        <w:trPr>
          <w:trHeight w:val="390"/>
        </w:trPr>
        <w:tc>
          <w:tcPr>
            <w:tcW w:w="434" w:type="pct"/>
            <w:shd w:val="clear" w:color="auto" w:fill="auto"/>
            <w:hideMark/>
          </w:tcPr>
          <w:p w14:paraId="42CBD139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2026548C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zna genetyczne mechanizmy nabywania lekooporności przez drobnoustroje i komórki nowotworowe;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986345B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C.W11.</w:t>
            </w:r>
          </w:p>
          <w:p w14:paraId="2C937B6C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</w:p>
        </w:tc>
      </w:tr>
      <w:tr w:rsidR="00C87018" w:rsidRPr="00DE1B6E" w14:paraId="7D53F558" w14:textId="77777777" w:rsidTr="00C87018">
        <w:trPr>
          <w:trHeight w:val="390"/>
        </w:trPr>
        <w:tc>
          <w:tcPr>
            <w:tcW w:w="434" w:type="pct"/>
            <w:shd w:val="clear" w:color="auto" w:fill="auto"/>
            <w:hideMark/>
          </w:tcPr>
          <w:p w14:paraId="4DD1A20D" w14:textId="77F0210D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2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7E42B34C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zna główne mechanizmy działania leków oraz ich przemiany w ustroju zależne od wieku;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FE55DFF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C.W35.</w:t>
            </w:r>
          </w:p>
        </w:tc>
      </w:tr>
      <w:tr w:rsidR="00C87018" w:rsidRPr="00DE1B6E" w14:paraId="08CEBA5A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18F83EE3" w14:textId="3C0396BD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3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06913F25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określa wpływ procesów chorobowych na metabolizm i eliminację leków;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D301628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C.W36.</w:t>
            </w:r>
          </w:p>
        </w:tc>
      </w:tr>
      <w:tr w:rsidR="00C87018" w:rsidRPr="00DE1B6E" w14:paraId="3DD9C720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7DCFBC8C" w14:textId="44EC5982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4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25814D5C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podstawowe zasady farmakoterapii;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C8177B2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C.W37.</w:t>
            </w:r>
          </w:p>
        </w:tc>
      </w:tr>
      <w:tr w:rsidR="00C87018" w:rsidRPr="00DE1B6E" w14:paraId="3C4DE918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66B8D9FC" w14:textId="43826D8E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5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5C8F7DB3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zna ważniejsze działania niepożądane leków, w tym wynikające z ich interakcji; 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7D61E1D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C.W38.</w:t>
            </w:r>
          </w:p>
        </w:tc>
      </w:tr>
      <w:tr w:rsidR="00C87018" w:rsidRPr="00DE1B6E" w14:paraId="2D71FB3D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13F41E28" w14:textId="2871A071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6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17358F3E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rozumie problem lekooporności, w tym lekooporności wielolekowej;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CC50587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C.W39.</w:t>
            </w:r>
          </w:p>
        </w:tc>
      </w:tr>
      <w:tr w:rsidR="00C87018" w:rsidRPr="00DE1B6E" w14:paraId="4C1EAE5E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08C01BEB" w14:textId="6163EE66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7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4CFBC828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wskazania do badań genetycznych przeprowadzanych w celu indywidualizacji farmakoterapii;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23A92CD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C.W40.</w:t>
            </w:r>
          </w:p>
        </w:tc>
      </w:tr>
      <w:tr w:rsidR="00C87018" w:rsidRPr="00DE1B6E" w14:paraId="05A0DBF1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50143B91" w14:textId="762E665B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</w:t>
            </w:r>
            <w:r w:rsidR="0070443F">
              <w:rPr>
                <w:sz w:val="20"/>
                <w:szCs w:val="20"/>
              </w:rPr>
              <w:t>8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333E0756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podstawowe kierunki rozwoju terapii, w szczególności możliwości terapii komórkowej oraz terapii genowej i celowanej w określonych chorobach;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DAC4A07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C.W41.</w:t>
            </w:r>
          </w:p>
        </w:tc>
      </w:tr>
      <w:tr w:rsidR="00C87018" w:rsidRPr="00DE1B6E" w14:paraId="1872E804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07226786" w14:textId="174812CA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</w:t>
            </w:r>
            <w:r w:rsidR="0070443F">
              <w:rPr>
                <w:sz w:val="20"/>
                <w:szCs w:val="20"/>
              </w:rPr>
              <w:t>09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4DEA3148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podstawowe pojęcia z zakresu toksykologii ogólnej;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C717A70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C.W42.</w:t>
            </w:r>
          </w:p>
        </w:tc>
      </w:tr>
      <w:tr w:rsidR="00C87018" w:rsidRPr="00DE1B6E" w14:paraId="0003C34B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0B3BA651" w14:textId="44F5C98B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W1</w:t>
            </w:r>
            <w:r w:rsidR="0070443F">
              <w:rPr>
                <w:sz w:val="20"/>
                <w:szCs w:val="20"/>
              </w:rPr>
              <w:t>0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0A682222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grupy leków, których nadużywanie może prowadzić do zatruć;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7F22860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C.W43.</w:t>
            </w:r>
          </w:p>
        </w:tc>
      </w:tr>
      <w:tr w:rsidR="00C87018" w:rsidRPr="00DE1B6E" w14:paraId="460FE531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2B67D49C" w14:textId="07224093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W1</w:t>
            </w:r>
            <w:r w:rsidR="0070443F">
              <w:rPr>
                <w:sz w:val="20"/>
                <w:szCs w:val="20"/>
              </w:rPr>
              <w:t>1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49543FA3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 objawy najczęściej występujących ostrych zatruć, w tym alkoholami, narkotykami i innymi substancjami psychoaktywnymi, metalami ciężkimi oraz wybranymi grupami leków;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01A2525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C.W44.</w:t>
            </w:r>
          </w:p>
        </w:tc>
      </w:tr>
      <w:tr w:rsidR="00C87018" w:rsidRPr="00DE1B6E" w14:paraId="0680A1EA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6AD86017" w14:textId="40B7A4FB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W1</w:t>
            </w:r>
            <w:r w:rsidR="0070443F">
              <w:rPr>
                <w:sz w:val="20"/>
                <w:szCs w:val="20"/>
              </w:rPr>
              <w:t>2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09EB43A7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zna podstawowe zasady postępowania diagnostycznego w zatruciach. 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18F035C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C.W45.</w:t>
            </w:r>
          </w:p>
        </w:tc>
      </w:tr>
      <w:tr w:rsidR="00CE5F0A" w:rsidRPr="00DE1B6E" w14:paraId="55049258" w14:textId="77777777" w:rsidTr="00C87018">
        <w:trPr>
          <w:trHeight w:val="390"/>
        </w:trPr>
        <w:tc>
          <w:tcPr>
            <w:tcW w:w="434" w:type="pct"/>
            <w:shd w:val="clear" w:color="auto" w:fill="auto"/>
          </w:tcPr>
          <w:p w14:paraId="548C5FBE" w14:textId="7CB66615" w:rsidR="00CE5F0A" w:rsidRPr="00DE1B6E" w:rsidRDefault="0070443F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W13</w:t>
            </w:r>
          </w:p>
        </w:tc>
        <w:tc>
          <w:tcPr>
            <w:tcW w:w="3770" w:type="pct"/>
            <w:shd w:val="clear" w:color="auto" w:fill="auto"/>
            <w:vAlign w:val="bottom"/>
          </w:tcPr>
          <w:p w14:paraId="2841EFF0" w14:textId="06934C33" w:rsidR="00CE5F0A" w:rsidRPr="00DE1B6E" w:rsidRDefault="0070443F" w:rsidP="00C87018">
            <w:pPr>
              <w:rPr>
                <w:sz w:val="20"/>
                <w:szCs w:val="20"/>
              </w:rPr>
            </w:pPr>
            <w:r w:rsidRPr="0070443F">
              <w:rPr>
                <w:sz w:val="20"/>
                <w:szCs w:val="20"/>
              </w:rPr>
              <w:t>podstawowe zasady postępowania diagnostycznego w zatruciach;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49EA3F5" w14:textId="4B182387" w:rsidR="00CE5F0A" w:rsidRPr="00DE1B6E" w:rsidRDefault="00CE5F0A" w:rsidP="00C87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C.W46.</w:t>
            </w:r>
          </w:p>
        </w:tc>
      </w:tr>
      <w:tr w:rsidR="00C87018" w:rsidRPr="00DE1B6E" w14:paraId="4202D404" w14:textId="77777777" w:rsidTr="00C87018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14:paraId="0FD0380C" w14:textId="77777777" w:rsidR="00C87018" w:rsidRPr="00DE1B6E" w:rsidRDefault="00C87018" w:rsidP="00357839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C87018" w:rsidRPr="00DE1B6E" w14:paraId="4D32C217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018C6504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020BE97A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wykonuje proste obliczenia farmakokinetyczne;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1E08A871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C.U13.</w:t>
            </w:r>
          </w:p>
        </w:tc>
      </w:tr>
      <w:tr w:rsidR="00C87018" w:rsidRPr="00DE1B6E" w14:paraId="3E9F0A45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2F4CBF0A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U02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2E49BA27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dobiera leki w odpowiednich dawkach w celu korygowania zjawisk patologicznych w ustroju i w poszczególnych narządach;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5D7723A3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C.U14.</w:t>
            </w:r>
          </w:p>
        </w:tc>
      </w:tr>
      <w:tr w:rsidR="00C87018" w:rsidRPr="00DE1B6E" w14:paraId="09827B5A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7659BBAD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U03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6B81C80B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projektuje schemat racjonalnej chemioterapii zakażeń, empirycznej i celowanej;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6CE432EC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C.U15.</w:t>
            </w:r>
          </w:p>
        </w:tc>
      </w:tr>
      <w:tr w:rsidR="00C87018" w:rsidRPr="00DE1B6E" w14:paraId="085B9398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6DC2E9A9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U04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698ADA8C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poprawnie przygotowuje zapisy wszystkich form recepturowych substancji leczniczych;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0EEF2B44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C.U16.</w:t>
            </w:r>
          </w:p>
        </w:tc>
      </w:tr>
      <w:tr w:rsidR="00C87018" w:rsidRPr="00DE1B6E" w14:paraId="3D2A2710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3C39D110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lastRenderedPageBreak/>
              <w:t>U05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1116180D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posługuje się informatorami farmaceutycznymi i bazami danych o produktach leczniczych;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17A557E8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C.U17.</w:t>
            </w:r>
          </w:p>
        </w:tc>
      </w:tr>
      <w:tr w:rsidR="00C87018" w:rsidRPr="00DE1B6E" w14:paraId="6ABDAA27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15296B1B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U06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70FE9990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szacuje niebezpieczeństwo toksykologiczne w określonych grupach wiekowych oraz w stanach niewydolności wątroby i nerek, a także zapobiega zatruciom lekami;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72561056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C.U18.</w:t>
            </w:r>
          </w:p>
        </w:tc>
      </w:tr>
      <w:tr w:rsidR="00C87018" w:rsidRPr="00DE1B6E" w14:paraId="3D0AAB37" w14:textId="77777777" w:rsidTr="00357839">
        <w:trPr>
          <w:trHeight w:val="390"/>
        </w:trPr>
        <w:tc>
          <w:tcPr>
            <w:tcW w:w="434" w:type="pct"/>
            <w:shd w:val="clear" w:color="auto" w:fill="auto"/>
            <w:vAlign w:val="bottom"/>
            <w:hideMark/>
          </w:tcPr>
          <w:p w14:paraId="09357E33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U07</w:t>
            </w:r>
          </w:p>
        </w:tc>
        <w:tc>
          <w:tcPr>
            <w:tcW w:w="3770" w:type="pct"/>
            <w:shd w:val="clear" w:color="auto" w:fill="auto"/>
            <w:vAlign w:val="bottom"/>
            <w:hideMark/>
          </w:tcPr>
          <w:p w14:paraId="643730CF" w14:textId="77777777" w:rsidR="00C87018" w:rsidRPr="00DE1B6E" w:rsidRDefault="00C87018" w:rsidP="00C8701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interpretuje wyniki badań toksykologicznych.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34585D93" w14:textId="77777777" w:rsidR="00C87018" w:rsidRPr="00DE1B6E" w:rsidRDefault="00C87018" w:rsidP="00C87018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C.U19.</w:t>
            </w:r>
          </w:p>
        </w:tc>
      </w:tr>
      <w:tr w:rsidR="0070443F" w:rsidRPr="00DE1B6E" w14:paraId="1F9183B1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227A14A7" w14:textId="77777777" w:rsidR="0070443F" w:rsidRPr="00DE1B6E" w:rsidRDefault="0070443F" w:rsidP="0070443F">
            <w:pPr>
              <w:rPr>
                <w:sz w:val="20"/>
                <w:szCs w:val="20"/>
              </w:rPr>
            </w:pPr>
          </w:p>
        </w:tc>
        <w:tc>
          <w:tcPr>
            <w:tcW w:w="3770" w:type="pct"/>
            <w:shd w:val="clear" w:color="auto" w:fill="auto"/>
          </w:tcPr>
          <w:p w14:paraId="4076FD9F" w14:textId="51F8B181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796" w:type="pct"/>
            <w:shd w:val="clear" w:color="auto" w:fill="auto"/>
          </w:tcPr>
          <w:p w14:paraId="2FEC8405" w14:textId="77777777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</w:p>
        </w:tc>
      </w:tr>
      <w:tr w:rsidR="0070443F" w:rsidRPr="00DE1B6E" w14:paraId="1521CCDB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1763F9BB" w14:textId="4CBE8452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770" w:type="pct"/>
            <w:shd w:val="clear" w:color="auto" w:fill="auto"/>
          </w:tcPr>
          <w:p w14:paraId="43E70B31" w14:textId="77777777" w:rsidR="0070443F" w:rsidRDefault="0070443F" w:rsidP="0070443F"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7170482F" w14:textId="11A522A2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796" w:type="pct"/>
            <w:shd w:val="clear" w:color="auto" w:fill="auto"/>
          </w:tcPr>
          <w:p w14:paraId="7B8E1753" w14:textId="3D55B8FB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H.S5.</w:t>
            </w:r>
          </w:p>
        </w:tc>
      </w:tr>
      <w:tr w:rsidR="0070443F" w:rsidRPr="00DE1B6E" w14:paraId="645A5343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32658203" w14:textId="165D7817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770" w:type="pct"/>
            <w:shd w:val="clear" w:color="auto" w:fill="auto"/>
          </w:tcPr>
          <w:p w14:paraId="7B397DB6" w14:textId="1AD4B8E3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96" w:type="pct"/>
            <w:shd w:val="clear" w:color="auto" w:fill="auto"/>
          </w:tcPr>
          <w:p w14:paraId="67989A0A" w14:textId="1CA65026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H.S7.</w:t>
            </w:r>
          </w:p>
        </w:tc>
      </w:tr>
      <w:tr w:rsidR="0070443F" w:rsidRPr="00DE1B6E" w14:paraId="482C6FE3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34D33B21" w14:textId="53C78D54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770" w:type="pct"/>
            <w:shd w:val="clear" w:color="auto" w:fill="auto"/>
          </w:tcPr>
          <w:p w14:paraId="26903655" w14:textId="2985AB74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796" w:type="pct"/>
            <w:shd w:val="clear" w:color="auto" w:fill="auto"/>
          </w:tcPr>
          <w:p w14:paraId="05813073" w14:textId="335D88EA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H.S8.</w:t>
            </w:r>
          </w:p>
        </w:tc>
      </w:tr>
      <w:tr w:rsidR="0070443F" w:rsidRPr="00DE1B6E" w14:paraId="00B1497F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43491A1A" w14:textId="4F674943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770" w:type="pct"/>
            <w:shd w:val="clear" w:color="auto" w:fill="auto"/>
          </w:tcPr>
          <w:p w14:paraId="4872680E" w14:textId="77777777" w:rsidR="0070443F" w:rsidRDefault="0070443F" w:rsidP="0070443F">
            <w:r>
              <w:rPr>
                <w:sz w:val="20"/>
                <w:szCs w:val="20"/>
              </w:rPr>
              <w:t xml:space="preserve">wdrażania zasad koleżeństwa zawodowego i współpracy w zespole specjalistów, w </w:t>
            </w:r>
            <w:proofErr w:type="spellStart"/>
            <w:r>
              <w:rPr>
                <w:sz w:val="20"/>
                <w:szCs w:val="20"/>
              </w:rPr>
              <w:t>tymz</w:t>
            </w:r>
            <w:proofErr w:type="spellEnd"/>
            <w:r>
              <w:rPr>
                <w:sz w:val="20"/>
                <w:szCs w:val="20"/>
              </w:rPr>
              <w:t xml:space="preserve"> przedstawicielami innych zawodów medycznych, także w środowisku</w:t>
            </w:r>
          </w:p>
          <w:p w14:paraId="667B1D34" w14:textId="680EBD52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796" w:type="pct"/>
            <w:shd w:val="clear" w:color="auto" w:fill="auto"/>
          </w:tcPr>
          <w:p w14:paraId="1C1C31DA" w14:textId="265A3AF2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H.S9.</w:t>
            </w:r>
          </w:p>
        </w:tc>
      </w:tr>
      <w:tr w:rsidR="0070443F" w:rsidRPr="00DE1B6E" w14:paraId="40C17C0D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76AF7911" w14:textId="4A068675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3770" w:type="pct"/>
            <w:shd w:val="clear" w:color="auto" w:fill="auto"/>
          </w:tcPr>
          <w:p w14:paraId="44C47025" w14:textId="776110B7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796" w:type="pct"/>
            <w:shd w:val="clear" w:color="auto" w:fill="auto"/>
          </w:tcPr>
          <w:p w14:paraId="3F0F15BB" w14:textId="6E9429C2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H.S10.</w:t>
            </w:r>
          </w:p>
        </w:tc>
      </w:tr>
      <w:tr w:rsidR="0070443F" w:rsidRPr="00DE1B6E" w14:paraId="2B61608C" w14:textId="77777777" w:rsidTr="003217FF">
        <w:trPr>
          <w:trHeight w:val="390"/>
        </w:trPr>
        <w:tc>
          <w:tcPr>
            <w:tcW w:w="434" w:type="pct"/>
            <w:shd w:val="clear" w:color="auto" w:fill="auto"/>
          </w:tcPr>
          <w:p w14:paraId="6CE5CA45" w14:textId="4B236B7F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3770" w:type="pct"/>
            <w:shd w:val="clear" w:color="auto" w:fill="auto"/>
          </w:tcPr>
          <w:p w14:paraId="28DFBE35" w14:textId="77777777" w:rsidR="0070443F" w:rsidRDefault="0070443F" w:rsidP="0070443F"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468DBC44" w14:textId="2A90AD47" w:rsidR="0070443F" w:rsidRPr="00DE1B6E" w:rsidRDefault="0070443F" w:rsidP="0070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96" w:type="pct"/>
            <w:shd w:val="clear" w:color="auto" w:fill="auto"/>
          </w:tcPr>
          <w:p w14:paraId="467C58A4" w14:textId="4512DB22" w:rsidR="0070443F" w:rsidRPr="00DE1B6E" w:rsidRDefault="0070443F" w:rsidP="0070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H.S11.</w:t>
            </w:r>
          </w:p>
        </w:tc>
      </w:tr>
    </w:tbl>
    <w:p w14:paraId="5D573C83" w14:textId="77777777" w:rsidR="00C87018" w:rsidRDefault="00C87018">
      <w:pPr>
        <w:spacing w:after="160" w:line="259" w:lineRule="auto"/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87018" w:rsidRPr="00B67EE4" w14:paraId="405D1173" w14:textId="77777777" w:rsidTr="0035783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E21" w14:textId="77777777" w:rsidR="00C87018" w:rsidRPr="009E5338" w:rsidRDefault="00C87018" w:rsidP="00C87018">
            <w:pPr>
              <w:numPr>
                <w:ilvl w:val="1"/>
                <w:numId w:val="14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9E5338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C87018" w:rsidRPr="00B67EE4" w14:paraId="06715EB3" w14:textId="77777777" w:rsidTr="00357839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2D3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14:paraId="56995E0E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433" w14:textId="77777777" w:rsidR="00C87018" w:rsidRPr="009E5338" w:rsidRDefault="00C87018" w:rsidP="00357839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9E5338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Sposób weryfikacji </w:t>
            </w:r>
            <w:r w:rsidRPr="009E533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val="pl"/>
              </w:rPr>
              <w:t>(+/-)</w:t>
            </w:r>
          </w:p>
        </w:tc>
      </w:tr>
      <w:tr w:rsidR="00C87018" w:rsidRPr="00B67EE4" w14:paraId="375B0948" w14:textId="77777777" w:rsidTr="00357839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A828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1EA09" w14:textId="77777777" w:rsidR="00C87018" w:rsidRPr="00B67EE4" w:rsidRDefault="00C87018" w:rsidP="00357839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C3D80" w14:textId="77777777" w:rsidR="00C87018" w:rsidRPr="00B67EE4" w:rsidRDefault="00C87018" w:rsidP="00357839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0365D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23F9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67EE4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AF3BD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827E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EF57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C87018" w:rsidRPr="00B67EE4" w14:paraId="797C0346" w14:textId="77777777" w:rsidTr="00357839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D417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8546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CA589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59802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567EF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1022F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7D8E0D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F85C8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C87018" w:rsidRPr="00B67EE4" w14:paraId="47B0D8AC" w14:textId="77777777" w:rsidTr="00357839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86C" w14:textId="77777777" w:rsidR="00C87018" w:rsidRPr="00B67EE4" w:rsidRDefault="00C87018" w:rsidP="00357839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C519B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6DE4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BA1B7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E7B3CF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E9ED3B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ED2E4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2D423A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29D42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7E64A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FA5B48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CAE0C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DFAD8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D0D4F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44533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F8387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05AF41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128F4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CF866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424049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92B8E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8A3CD" w14:textId="77777777" w:rsidR="00C87018" w:rsidRPr="00B67EE4" w:rsidRDefault="00C87018" w:rsidP="00357839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C87018" w:rsidRPr="00B67EE4" w14:paraId="103AECFD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66751938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57846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F3E3BB" w14:textId="77777777" w:rsidR="00C87018" w:rsidRPr="00B67EE4" w:rsidRDefault="008815A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44FA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20A7E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590B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DA3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8E44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ADE3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B12E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7139F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02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23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ACC7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2C2D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9117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EC80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CA6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BC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E6CF6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6EC0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9165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352CDEB6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3FA2502C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A6C8B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2F20D" w14:textId="77777777" w:rsidR="00C87018" w:rsidRPr="00B67EE4" w:rsidRDefault="008815A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CC99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EA32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5442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FE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EF9FD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591AA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F636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5939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5D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11D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8D79D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9110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5E985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77CA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E5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BF9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A2BD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FBA5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D0F3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771EFE26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1568B506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576E7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DF5FF3" w14:textId="77777777" w:rsidR="00C87018" w:rsidRPr="00B67EE4" w:rsidRDefault="008815A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0B3A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83D3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07DD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1A7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9344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86601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1B22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BCE49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EA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533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D4992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44DE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D5D8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68D56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014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B4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9340C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27E1D6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FB1A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2A6F9A81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7B08F7A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10D732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C6ECE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3C64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A6BE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B770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0A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0F269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7B96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19D9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82BD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32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04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AE51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3490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612E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10BF1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A5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9E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E84C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8B98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27E2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12631958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1687210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9EA8B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7C5C3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ABFE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1CB2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6A774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A7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C1BD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A5CCD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F5E7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C7F4B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EB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FB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3146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2D66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7706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B0E4F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3C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7B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047C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F0A9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6269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7D52D6EC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7ECFF81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C9FBC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8B700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174A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7636D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1B03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1F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29F0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5C774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902E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D0905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7B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FB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EDEFA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EDB4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E892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FB77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40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6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7A22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3AC4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4BC9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AD8A511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6E0C0A40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23674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1FEE10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CA13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0DCA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DD8BD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88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95214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B6B2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A8B6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2351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BA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16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D66A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11D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285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66077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39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EC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8B379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0EA9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4359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0A2A57F5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44415464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4F6AA7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BB58D8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C179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31830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7D4DF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24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4C84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4DD0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14CE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91554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03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31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A645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7DC5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C7F5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E447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2A0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40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EB937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4D91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8AB9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60C33017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157CFEAA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27D1F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70566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6ECB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53764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ED672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39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1CC3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4D51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EBAA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4B76F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F3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B5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1E12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74F6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D67F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AA19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11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79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CCE76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69E3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022C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F1A3C0B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3B18CF9A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11A57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C5BD0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B1D1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37F62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EB77E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0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34EC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2A4E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C0B2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3BE1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EA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FFE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48F4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92D3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7BCE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7507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84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8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8FB3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91D3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239A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2136464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0C7E485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9087E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B7A509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32D4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BC81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7098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08E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D2B09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CD58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7E1D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0F305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9D8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C81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18EC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3408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EA8D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05CB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75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27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B3F1F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7711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B6F8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40B2796D" w14:textId="77777777" w:rsidTr="00357839">
        <w:trPr>
          <w:trHeight w:val="284"/>
        </w:trPr>
        <w:tc>
          <w:tcPr>
            <w:tcW w:w="1837" w:type="dxa"/>
            <w:shd w:val="clear" w:color="auto" w:fill="auto"/>
          </w:tcPr>
          <w:p w14:paraId="4CFF26F2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5EADA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F9E56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A2DD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7E9BC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2A097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A3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39AE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6B294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B3E9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D10B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2A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73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A5A7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D86F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03FC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B5AA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7A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CF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AB33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A415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A545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ED75E7B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19E9330D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8352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B817E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3895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D82B16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F9E77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54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3F729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1C397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4601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658F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86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05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FCF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3EC5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DD60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905C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ED2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1A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22491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B9C6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BDE2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17490B19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07507160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A177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1F9EE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DFBE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166C1F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E9D8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93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8437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417304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6362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B9080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0C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C1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58D6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D745D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6017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33A286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C8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59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B5EED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567F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301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F579456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683B73A7" w14:textId="77777777" w:rsidR="00C87018" w:rsidRPr="00B67EE4" w:rsidRDefault="00C87018" w:rsidP="00357839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0C90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BDE17" w14:textId="77777777" w:rsidR="00C87018" w:rsidRPr="00B67EE4" w:rsidRDefault="006A016D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3F11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41BC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2A6BD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336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8F30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7009A5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EB7F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543AF9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3DC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7EB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B465B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70D23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FF020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DBD19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8EA1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FF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21462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4B6A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0610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5AABE565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3DE2855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13CF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C5640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5A78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8841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039F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A9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45893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D8BB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701E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06A0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04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EE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0D2A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E11A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739D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2933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9CD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25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E027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27B9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FCCF5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3FEFBB71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0F8C3FE5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7BE366" w14:textId="77777777" w:rsidR="00C87018" w:rsidRPr="00B67EE4" w:rsidRDefault="008815A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F842A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E1D5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897E6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C24A5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C8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A6390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E6C30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46B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AB6F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FE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1A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6EDC0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B870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70D6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48F7D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BB8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97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EC5D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9186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B24CE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1DAA3937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6AF6B843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07D6D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A546B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563EF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A7CA9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1341E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B58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E7AC8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2582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D01A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6091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685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65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2025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0C28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3D01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021543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33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66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4CE6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54A8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2566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C87018" w:rsidRPr="00B67EE4" w14:paraId="7E6D5DE3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2661C481" w14:textId="77777777" w:rsidR="00C87018" w:rsidRPr="00B67EE4" w:rsidRDefault="00C87018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C545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FB7DE5" w14:textId="77777777" w:rsidR="00C87018" w:rsidRPr="00B67EE4" w:rsidRDefault="006A016D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9853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7A23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5C8C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79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ECE2B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820F0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45E7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80B4A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17D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674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DC2E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B02B1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313E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60137C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237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D7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FB4E76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E719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788F2" w14:textId="77777777" w:rsidR="00C87018" w:rsidRPr="00B67EE4" w:rsidRDefault="00C87018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70443F" w:rsidRPr="00B67EE4" w14:paraId="6A23B1A7" w14:textId="77777777" w:rsidTr="00357839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19434604" w14:textId="00C41030" w:rsidR="0070443F" w:rsidRDefault="0070443F" w:rsidP="00C87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E1C9EA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BF445" w14:textId="77777777" w:rsidR="0070443F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6C1DF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687ACD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3BEECE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0A0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BC862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631929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937A1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7C705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91D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F65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108EE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07A63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3FF68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A11A5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11E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E22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F8BE12" w14:textId="0A7D4C18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08BC9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F704A" w14:textId="77777777" w:rsidR="0070443F" w:rsidRPr="00B67EE4" w:rsidRDefault="0070443F" w:rsidP="00C8701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14:paraId="44B7D396" w14:textId="77777777" w:rsidR="00C87018" w:rsidRDefault="00C8701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87018" w:rsidRPr="00B67EE4" w14:paraId="4E51B43D" w14:textId="77777777" w:rsidTr="0035783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0BA" w14:textId="77777777" w:rsidR="00C87018" w:rsidRPr="00B67EE4" w:rsidRDefault="00C87018" w:rsidP="00C87018">
            <w:pPr>
              <w:numPr>
                <w:ilvl w:val="1"/>
                <w:numId w:val="15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>Kryteria oceny stopnia osiągnięcia efektów kształcenia</w:t>
            </w:r>
          </w:p>
        </w:tc>
      </w:tr>
      <w:tr w:rsidR="00C87018" w:rsidRPr="00B67EE4" w14:paraId="62EBDFF5" w14:textId="77777777" w:rsidTr="0035783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BBE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ADC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44A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C87018" w:rsidRPr="00B67EE4" w14:paraId="3F580769" w14:textId="77777777" w:rsidTr="0035783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FBAEAC" w14:textId="77777777" w:rsidR="00C87018" w:rsidRPr="00B67EE4" w:rsidRDefault="00C87018" w:rsidP="00357839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D8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2E53" w14:textId="77777777" w:rsidR="00C87018" w:rsidRPr="00B67EE4" w:rsidRDefault="00357839" w:rsidP="00C8701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357839">
              <w:rPr>
                <w:sz w:val="20"/>
                <w:szCs w:val="20"/>
              </w:rPr>
              <w:t xml:space="preserve">61-68%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</w:t>
            </w:r>
          </w:p>
        </w:tc>
      </w:tr>
      <w:tr w:rsidR="00C87018" w:rsidRPr="00B67EE4" w14:paraId="1E1EC899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11825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47B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AFA2" w14:textId="77777777" w:rsidR="00C87018" w:rsidRPr="00B67EE4" w:rsidRDefault="00357839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357839">
              <w:rPr>
                <w:sz w:val="20"/>
                <w:szCs w:val="20"/>
              </w:rPr>
              <w:t xml:space="preserve">69-76%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C87018" w:rsidRPr="00B67EE4" w14:paraId="53C0E581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5B0B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715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4269" w14:textId="77777777" w:rsidR="00C87018" w:rsidRPr="00B67EE4" w:rsidRDefault="00357839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357839">
              <w:rPr>
                <w:sz w:val="20"/>
                <w:szCs w:val="20"/>
              </w:rPr>
              <w:t xml:space="preserve">77-84%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14:paraId="3834918F" w14:textId="77777777" w:rsidR="00C87018" w:rsidRPr="00B67EE4" w:rsidRDefault="00C87018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C87018" w:rsidRPr="00B67EE4" w14:paraId="496DCE56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15570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FC8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A2E" w14:textId="77777777" w:rsidR="00C87018" w:rsidRPr="00B67EE4" w:rsidRDefault="00357839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357839">
              <w:rPr>
                <w:sz w:val="20"/>
                <w:szCs w:val="20"/>
              </w:rPr>
              <w:t xml:space="preserve">85-92%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C87018" w:rsidRPr="00B67EE4" w14:paraId="0F2208B6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B1A" w14:textId="77777777" w:rsidR="00C87018" w:rsidRPr="00B67EE4" w:rsidRDefault="00C87018" w:rsidP="00357839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077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BAA" w14:textId="77777777" w:rsidR="00C87018" w:rsidRPr="00B67EE4" w:rsidRDefault="00357839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357839">
              <w:rPr>
                <w:sz w:val="20"/>
                <w:szCs w:val="20"/>
              </w:rPr>
              <w:t xml:space="preserve">93-100%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  <w:tr w:rsidR="00C87018" w:rsidRPr="00B67EE4" w14:paraId="3D51FFE7" w14:textId="77777777" w:rsidTr="0035783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4DA54" w14:textId="77777777" w:rsidR="00C87018" w:rsidRPr="00B67EE4" w:rsidRDefault="00C87018" w:rsidP="00357839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26F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C5D4" w14:textId="77777777" w:rsidR="00C87018" w:rsidRPr="00B67EE4" w:rsidRDefault="00BC248A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C248A">
              <w:rPr>
                <w:rFonts w:eastAsia="Arial Unicode MS"/>
                <w:sz w:val="18"/>
                <w:szCs w:val="18"/>
                <w:lang w:val="pl"/>
              </w:rPr>
              <w:t xml:space="preserve">61-68% </w:t>
            </w:r>
            <w:r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naprowadzające.</w:t>
            </w:r>
          </w:p>
        </w:tc>
      </w:tr>
      <w:tr w:rsidR="00C87018" w:rsidRPr="00B67EE4" w14:paraId="20741156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30901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4CC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11C" w14:textId="77777777" w:rsidR="00C87018" w:rsidRPr="00B67EE4" w:rsidRDefault="00BC248A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C248A">
              <w:rPr>
                <w:rFonts w:eastAsia="Arial Unicode MS"/>
                <w:sz w:val="18"/>
                <w:szCs w:val="18"/>
                <w:lang w:val="pl"/>
              </w:rPr>
              <w:t xml:space="preserve">69-76% </w:t>
            </w:r>
            <w:r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C87018" w:rsidRPr="00B67EE4" w14:paraId="7BD38A58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D2A2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1C8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6096" w14:textId="77777777" w:rsidR="00C87018" w:rsidRPr="00B67EE4" w:rsidRDefault="00BC248A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C248A">
              <w:rPr>
                <w:rFonts w:eastAsia="Arial Unicode MS"/>
                <w:sz w:val="18"/>
                <w:szCs w:val="18"/>
                <w:lang w:val="pl"/>
              </w:rPr>
              <w:t xml:space="preserve">77-84%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14:paraId="1700268C" w14:textId="77777777" w:rsidR="00C87018" w:rsidRPr="00B67EE4" w:rsidRDefault="00C87018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C87018" w:rsidRPr="00B67EE4" w14:paraId="5A8A06AC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48BA" w14:textId="77777777" w:rsidR="00C87018" w:rsidRPr="00B67EE4" w:rsidRDefault="00C87018" w:rsidP="00357839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407" w14:textId="77777777" w:rsidR="00C87018" w:rsidRPr="00B67EE4" w:rsidRDefault="00C87018" w:rsidP="00357839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4F24" w14:textId="77777777" w:rsidR="00C87018" w:rsidRPr="00B67EE4" w:rsidRDefault="00BC248A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C248A">
              <w:rPr>
                <w:rFonts w:eastAsia="Arial Unicode MS"/>
                <w:sz w:val="18"/>
                <w:szCs w:val="18"/>
                <w:lang w:val="pl"/>
              </w:rPr>
              <w:t xml:space="preserve">85-92% </w:t>
            </w:r>
            <w:r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C87018" w:rsidRPr="00B67EE4" w14:paraId="72372581" w14:textId="77777777" w:rsidTr="0035783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237" w14:textId="77777777" w:rsidR="00C87018" w:rsidRPr="00B67EE4" w:rsidRDefault="00C87018" w:rsidP="00357839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11A" w14:textId="77777777" w:rsidR="00C87018" w:rsidRPr="00B67EE4" w:rsidRDefault="00C87018" w:rsidP="00357839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5581" w14:textId="77777777" w:rsidR="00C87018" w:rsidRPr="00B67EE4" w:rsidRDefault="00BC248A" w:rsidP="00357839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C248A">
              <w:rPr>
                <w:rFonts w:eastAsia="Arial Unicode MS"/>
                <w:sz w:val="18"/>
                <w:szCs w:val="18"/>
                <w:lang w:val="pl"/>
              </w:rPr>
              <w:t xml:space="preserve">93-100% </w:t>
            </w:r>
            <w:r>
              <w:rPr>
                <w:rFonts w:eastAsia="Arial Unicode MS"/>
                <w:sz w:val="18"/>
                <w:szCs w:val="18"/>
                <w:lang w:val="pl"/>
              </w:rPr>
              <w:t xml:space="preserve"> </w:t>
            </w:r>
            <w:r w:rsidR="00C87018"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</w:tbl>
    <w:p w14:paraId="48A6B86E" w14:textId="77777777" w:rsidR="00C87018" w:rsidRDefault="00C87018">
      <w:pPr>
        <w:spacing w:after="160" w:line="259" w:lineRule="auto"/>
        <w:rPr>
          <w:sz w:val="20"/>
          <w:szCs w:val="20"/>
        </w:rPr>
      </w:pPr>
    </w:p>
    <w:p w14:paraId="3EFE2376" w14:textId="77777777" w:rsidR="00924C6C" w:rsidRPr="00DE1B6E" w:rsidRDefault="00924C6C" w:rsidP="00924C6C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924C6C" w:rsidRPr="00DE1B6E" w14:paraId="2B30A4EE" w14:textId="77777777" w:rsidTr="0027579B">
        <w:trPr>
          <w:trHeight w:val="5135"/>
        </w:trPr>
        <w:tc>
          <w:tcPr>
            <w:tcW w:w="5000" w:type="pct"/>
            <w:shd w:val="clear" w:color="auto" w:fill="F2F2F2"/>
          </w:tcPr>
          <w:p w14:paraId="36A334FE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Kryteria oceny odpowiedzi ustnej:</w:t>
            </w:r>
          </w:p>
          <w:p w14:paraId="2E34C6EC" w14:textId="77777777" w:rsidR="00924C6C" w:rsidRPr="00DE1B6E" w:rsidRDefault="00924C6C" w:rsidP="00924C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udzielenie odpowiedzi wyczerpującej temat/zadanie .</w:t>
            </w:r>
          </w:p>
          <w:p w14:paraId="39C00C9F" w14:textId="77777777" w:rsidR="00924C6C" w:rsidRPr="00DE1B6E" w:rsidRDefault="00924C6C" w:rsidP="00924C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umiejętność integrowania wiedzy z dziedzin/przedmiotów pokrewnych</w:t>
            </w:r>
          </w:p>
          <w:p w14:paraId="17B11524" w14:textId="77777777" w:rsidR="00924C6C" w:rsidRPr="00DE1B6E" w:rsidRDefault="00924C6C" w:rsidP="00924C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samodzielność i/lub kreatywność w prezentowaniu problematyki, propozycje rozwiązań</w:t>
            </w:r>
          </w:p>
          <w:p w14:paraId="7F84D6B3" w14:textId="77777777" w:rsidR="00924C6C" w:rsidRPr="00DE1B6E" w:rsidRDefault="00924C6C" w:rsidP="00924C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prezentowanie aktualnej wiedzy związanej z przedmiotem/dziedzina</w:t>
            </w:r>
          </w:p>
          <w:p w14:paraId="262D7BF4" w14:textId="77777777" w:rsidR="00924C6C" w:rsidRPr="00DE1B6E" w:rsidRDefault="00924C6C" w:rsidP="00924C6C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rozpoznanie problemów wynikających z zadania</w:t>
            </w:r>
            <w:r w:rsidRPr="00DE1B6E">
              <w:rPr>
                <w:b/>
                <w:bCs/>
                <w:sz w:val="20"/>
                <w:szCs w:val="20"/>
              </w:rPr>
              <w:t>.</w:t>
            </w:r>
          </w:p>
          <w:p w14:paraId="39F8FAE9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</w:p>
          <w:p w14:paraId="1FBE8A1F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Kryteria oceny pisemnej odpowiedzi</w:t>
            </w:r>
          </w:p>
          <w:p w14:paraId="6BC59A0E" w14:textId="77777777" w:rsidR="00924C6C" w:rsidRPr="00DE1B6E" w:rsidRDefault="00924C6C" w:rsidP="00924C6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zgodność treści z tematem pracy/zadaniem</w:t>
            </w:r>
          </w:p>
          <w:p w14:paraId="16B40047" w14:textId="77777777" w:rsidR="00924C6C" w:rsidRPr="00DE1B6E" w:rsidRDefault="00924C6C" w:rsidP="00924C6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udzielenie odpowiedzi wyczerpującej temat/zadanie</w:t>
            </w:r>
          </w:p>
          <w:p w14:paraId="127B5A92" w14:textId="77777777" w:rsidR="00924C6C" w:rsidRPr="00DE1B6E" w:rsidRDefault="00924C6C" w:rsidP="00924C6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umiejętność integrowania wiedzy z dziedzin/przedmiotów pokrewnych</w:t>
            </w:r>
          </w:p>
          <w:p w14:paraId="214E3E0D" w14:textId="77777777" w:rsidR="00924C6C" w:rsidRPr="00DE1B6E" w:rsidRDefault="00924C6C" w:rsidP="00924C6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samodzielność i/lub kreatywność w prezentowaniu problematyki</w:t>
            </w:r>
          </w:p>
          <w:p w14:paraId="51AF363D" w14:textId="77777777" w:rsidR="00924C6C" w:rsidRPr="00DE1B6E" w:rsidRDefault="00924C6C" w:rsidP="00924C6C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przedstawienie aktualnej wiedzy związanej z przedmiotem/dziedziną, trafny dobór literatury</w:t>
            </w:r>
          </w:p>
          <w:p w14:paraId="49C0A0DF" w14:textId="77777777" w:rsidR="00924C6C" w:rsidRPr="00DE1B6E" w:rsidRDefault="00924C6C" w:rsidP="00357839">
            <w:pPr>
              <w:rPr>
                <w:sz w:val="20"/>
                <w:szCs w:val="20"/>
              </w:rPr>
            </w:pPr>
          </w:p>
          <w:p w14:paraId="7DE85543" w14:textId="77777777" w:rsidR="00924C6C" w:rsidRPr="00DE1B6E" w:rsidRDefault="00924C6C" w:rsidP="00357839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Egzamin końcowy</w:t>
            </w:r>
            <w:r w:rsidRPr="00DE1B6E">
              <w:rPr>
                <w:sz w:val="20"/>
                <w:szCs w:val="20"/>
              </w:rPr>
              <w:t xml:space="preserve"> testowy zdadzą stu</w:t>
            </w:r>
            <w:r w:rsidR="00D728F8">
              <w:rPr>
                <w:sz w:val="20"/>
                <w:szCs w:val="20"/>
              </w:rPr>
              <w:t>denci, którzy uzyskają minimum 6</w:t>
            </w:r>
            <w:r w:rsidR="000875C5">
              <w:rPr>
                <w:sz w:val="20"/>
                <w:szCs w:val="20"/>
              </w:rPr>
              <w:t>1</w:t>
            </w:r>
            <w:r w:rsidRPr="00DE1B6E">
              <w:rPr>
                <w:sz w:val="20"/>
                <w:szCs w:val="20"/>
              </w:rPr>
              <w:t>% prawidłowych odpowiedzi.</w:t>
            </w:r>
          </w:p>
          <w:p w14:paraId="551BEBC4" w14:textId="77777777" w:rsidR="00924C6C" w:rsidRPr="00DE1B6E" w:rsidRDefault="00924C6C" w:rsidP="003578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34196E" w14:textId="77777777" w:rsidR="00924C6C" w:rsidRDefault="00924C6C" w:rsidP="00924C6C">
      <w:pPr>
        <w:rPr>
          <w:sz w:val="20"/>
          <w:szCs w:val="20"/>
        </w:rPr>
      </w:pPr>
    </w:p>
    <w:p w14:paraId="5DC031B4" w14:textId="77777777" w:rsidR="00924C6C" w:rsidRDefault="00924C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3FAEB1" w14:textId="77777777" w:rsidR="00924C6C" w:rsidRPr="00DE1B6E" w:rsidRDefault="00924C6C" w:rsidP="00924C6C">
      <w:pPr>
        <w:rPr>
          <w:sz w:val="20"/>
          <w:szCs w:val="20"/>
        </w:rPr>
      </w:pPr>
    </w:p>
    <w:p w14:paraId="731D9025" w14:textId="77777777" w:rsidR="00924C6C" w:rsidRPr="00DE1B6E" w:rsidRDefault="00924C6C" w:rsidP="00C87018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DE1B6E">
        <w:rPr>
          <w:b/>
          <w:bCs/>
          <w:sz w:val="20"/>
          <w:szCs w:val="20"/>
        </w:rPr>
        <w:t>BILANS PUNKTÓW ECTS – NAKŁAD PRACY STUDENTA</w:t>
      </w:r>
    </w:p>
    <w:p w14:paraId="502FBF18" w14:textId="77777777" w:rsidR="00924C6C" w:rsidRPr="00DE1B6E" w:rsidRDefault="00924C6C" w:rsidP="00924C6C">
      <w:pPr>
        <w:ind w:left="720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4"/>
        <w:gridCol w:w="1466"/>
        <w:gridCol w:w="1542"/>
      </w:tblGrid>
      <w:tr w:rsidR="00924C6C" w:rsidRPr="00DE1B6E" w14:paraId="03ADE45B" w14:textId="77777777" w:rsidTr="00357839">
        <w:tc>
          <w:tcPr>
            <w:tcW w:w="3340" w:type="pct"/>
            <w:vMerge w:val="restart"/>
            <w:vAlign w:val="center"/>
          </w:tcPr>
          <w:p w14:paraId="52C2EC09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660" w:type="pct"/>
            <w:gridSpan w:val="2"/>
          </w:tcPr>
          <w:p w14:paraId="1AE5F9D3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924C6C" w:rsidRPr="00DE1B6E" w14:paraId="7B5806B4" w14:textId="77777777" w:rsidTr="00357839">
        <w:tc>
          <w:tcPr>
            <w:tcW w:w="3340" w:type="pct"/>
            <w:vMerge/>
          </w:tcPr>
          <w:p w14:paraId="411E1C39" w14:textId="77777777" w:rsidR="00924C6C" w:rsidRPr="00DE1B6E" w:rsidRDefault="00924C6C" w:rsidP="00357839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</w:tcPr>
          <w:p w14:paraId="3B2D9425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Studia</w:t>
            </w:r>
          </w:p>
          <w:p w14:paraId="5E991652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851" w:type="pct"/>
          </w:tcPr>
          <w:p w14:paraId="31FA418C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Studia</w:t>
            </w:r>
          </w:p>
          <w:p w14:paraId="68B17811" w14:textId="77777777" w:rsidR="00924C6C" w:rsidRPr="00DE1B6E" w:rsidRDefault="00924C6C" w:rsidP="0035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niestacjonarne</w:t>
            </w:r>
          </w:p>
        </w:tc>
      </w:tr>
      <w:tr w:rsidR="0027579B" w:rsidRPr="00DE1B6E" w14:paraId="3A4F966B" w14:textId="77777777" w:rsidTr="00357839">
        <w:tc>
          <w:tcPr>
            <w:tcW w:w="3340" w:type="pct"/>
            <w:shd w:val="clear" w:color="auto" w:fill="D9D9D9"/>
          </w:tcPr>
          <w:p w14:paraId="7B06221F" w14:textId="77777777" w:rsidR="0027579B" w:rsidRPr="00DE1B6E" w:rsidRDefault="0027579B" w:rsidP="0027579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9" w:type="pct"/>
            <w:shd w:val="clear" w:color="auto" w:fill="D9D9D9"/>
            <w:vAlign w:val="center"/>
          </w:tcPr>
          <w:p w14:paraId="3557ED7B" w14:textId="32C01B02" w:rsidR="0027579B" w:rsidRPr="00DE1B6E" w:rsidRDefault="002E2D57" w:rsidP="002757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51" w:type="pct"/>
            <w:shd w:val="clear" w:color="auto" w:fill="D9D9D9"/>
            <w:vAlign w:val="center"/>
          </w:tcPr>
          <w:p w14:paraId="093E6905" w14:textId="19495382" w:rsidR="0027579B" w:rsidRPr="00DE1B6E" w:rsidRDefault="002E2D57" w:rsidP="002757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F7D69" w:rsidRPr="00DE1B6E" w14:paraId="52C0C8B4" w14:textId="77777777" w:rsidTr="00357839">
        <w:tc>
          <w:tcPr>
            <w:tcW w:w="3340" w:type="pct"/>
            <w:tcBorders>
              <w:top w:val="dotted" w:sz="4" w:space="0" w:color="auto"/>
              <w:bottom w:val="dotted" w:sz="4" w:space="0" w:color="auto"/>
            </w:tcBorders>
          </w:tcPr>
          <w:p w14:paraId="1A4A6A27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7277F" w14:textId="19D1DFA3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2F7FF" w14:textId="1D89CA34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EF7D69" w:rsidRPr="00DE1B6E" w14:paraId="689962A5" w14:textId="77777777" w:rsidTr="00357839">
        <w:tc>
          <w:tcPr>
            <w:tcW w:w="3340" w:type="pct"/>
            <w:tcBorders>
              <w:top w:val="dotted" w:sz="4" w:space="0" w:color="auto"/>
              <w:bottom w:val="dotted" w:sz="4" w:space="0" w:color="auto"/>
            </w:tcBorders>
          </w:tcPr>
          <w:p w14:paraId="48E07DC7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613B5" w14:textId="5B5AC472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EED7C" w14:textId="4A1EEA55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EF7D69" w:rsidRPr="00DE1B6E" w14:paraId="22F675A2" w14:textId="77777777" w:rsidTr="00357839">
        <w:tc>
          <w:tcPr>
            <w:tcW w:w="3340" w:type="pct"/>
            <w:tcBorders>
              <w:top w:val="dotted" w:sz="4" w:space="0" w:color="auto"/>
              <w:bottom w:val="dotted" w:sz="4" w:space="0" w:color="auto"/>
            </w:tcBorders>
          </w:tcPr>
          <w:p w14:paraId="5F6A4169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C4173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78643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2FD1A0AB" w14:textId="77777777" w:rsidTr="00357839">
        <w:tc>
          <w:tcPr>
            <w:tcW w:w="3340" w:type="pct"/>
            <w:tcBorders>
              <w:top w:val="dotted" w:sz="4" w:space="0" w:color="auto"/>
              <w:bottom w:val="dotted" w:sz="4" w:space="0" w:color="auto"/>
            </w:tcBorders>
          </w:tcPr>
          <w:p w14:paraId="640B91A7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FB0A6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8A93E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182F8262" w14:textId="77777777" w:rsidTr="00357839">
        <w:trPr>
          <w:trHeight w:val="213"/>
        </w:trPr>
        <w:tc>
          <w:tcPr>
            <w:tcW w:w="3340" w:type="pct"/>
            <w:tcBorders>
              <w:top w:val="dotted" w:sz="4" w:space="0" w:color="auto"/>
            </w:tcBorders>
          </w:tcPr>
          <w:p w14:paraId="180D7E3D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9" w:type="pct"/>
            <w:tcBorders>
              <w:top w:val="dotted" w:sz="4" w:space="0" w:color="auto"/>
            </w:tcBorders>
            <w:vAlign w:val="center"/>
          </w:tcPr>
          <w:p w14:paraId="58B0B3E3" w14:textId="0AB6F7C6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51" w:type="pct"/>
            <w:tcBorders>
              <w:top w:val="dotted" w:sz="4" w:space="0" w:color="auto"/>
            </w:tcBorders>
            <w:vAlign w:val="center"/>
          </w:tcPr>
          <w:p w14:paraId="0DF2017B" w14:textId="67ED5EE4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69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7D69" w:rsidRPr="00DE1B6E" w14:paraId="69E8CB09" w14:textId="77777777" w:rsidTr="00357839">
        <w:tc>
          <w:tcPr>
            <w:tcW w:w="3340" w:type="pct"/>
            <w:shd w:val="clear" w:color="auto" w:fill="D9D9D9"/>
          </w:tcPr>
          <w:p w14:paraId="71A9B401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809" w:type="pct"/>
            <w:shd w:val="clear" w:color="auto" w:fill="D9D9D9"/>
            <w:vAlign w:val="center"/>
          </w:tcPr>
          <w:p w14:paraId="166B725E" w14:textId="72253408" w:rsidR="00EF7D69" w:rsidRPr="00DE1B6E" w:rsidRDefault="00A26E87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51" w:type="pct"/>
            <w:shd w:val="clear" w:color="auto" w:fill="D9D9D9"/>
            <w:vAlign w:val="center"/>
          </w:tcPr>
          <w:p w14:paraId="330F381F" w14:textId="31236D9C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26E87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EF7D69" w:rsidRPr="00DE1B6E" w14:paraId="7B0FEE83" w14:textId="77777777" w:rsidTr="00357839">
        <w:tc>
          <w:tcPr>
            <w:tcW w:w="3340" w:type="pct"/>
          </w:tcPr>
          <w:p w14:paraId="22C206F1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9" w:type="pct"/>
            <w:vAlign w:val="center"/>
          </w:tcPr>
          <w:p w14:paraId="089109E5" w14:textId="65FB8819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26E8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pct"/>
            <w:vAlign w:val="center"/>
          </w:tcPr>
          <w:p w14:paraId="3F354E77" w14:textId="4DF9EF6B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26E8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F7D69" w:rsidRPr="00DE1B6E" w14:paraId="08DBE038" w14:textId="77777777" w:rsidTr="00357839">
        <w:tc>
          <w:tcPr>
            <w:tcW w:w="3340" w:type="pct"/>
          </w:tcPr>
          <w:p w14:paraId="2D3E1C24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9" w:type="pct"/>
            <w:vAlign w:val="center"/>
          </w:tcPr>
          <w:p w14:paraId="42CA50FE" w14:textId="5275FD95" w:rsidR="00EF7D69" w:rsidRPr="00DE1B6E" w:rsidRDefault="00A26E87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1" w:type="pct"/>
            <w:vAlign w:val="center"/>
          </w:tcPr>
          <w:p w14:paraId="6691F7CA" w14:textId="054A411E" w:rsidR="00EF7D69" w:rsidRPr="00DE1B6E" w:rsidRDefault="00A26E87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bookmarkStart w:id="5" w:name="_GoBack"/>
            <w:bookmarkEnd w:id="5"/>
          </w:p>
        </w:tc>
      </w:tr>
      <w:tr w:rsidR="00EF7D69" w:rsidRPr="00DE1B6E" w14:paraId="1E8493B3" w14:textId="77777777" w:rsidTr="00357839">
        <w:tc>
          <w:tcPr>
            <w:tcW w:w="3340" w:type="pct"/>
          </w:tcPr>
          <w:p w14:paraId="76358408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9" w:type="pct"/>
            <w:vAlign w:val="center"/>
          </w:tcPr>
          <w:p w14:paraId="7E170FE1" w14:textId="27732F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55C91702" w14:textId="7DA1136D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314F0460" w14:textId="77777777" w:rsidTr="00357839">
        <w:tc>
          <w:tcPr>
            <w:tcW w:w="3340" w:type="pct"/>
          </w:tcPr>
          <w:p w14:paraId="5F230A0D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9" w:type="pct"/>
            <w:vAlign w:val="center"/>
          </w:tcPr>
          <w:p w14:paraId="5E456E43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28A3DC81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0EECD3B2" w14:textId="77777777" w:rsidTr="00357839">
        <w:tc>
          <w:tcPr>
            <w:tcW w:w="3340" w:type="pct"/>
          </w:tcPr>
          <w:p w14:paraId="3F67A39A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9" w:type="pct"/>
            <w:vAlign w:val="center"/>
          </w:tcPr>
          <w:p w14:paraId="05FC24CA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351C04B1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67C2EFDF" w14:textId="77777777" w:rsidTr="00357839">
        <w:tc>
          <w:tcPr>
            <w:tcW w:w="3340" w:type="pct"/>
          </w:tcPr>
          <w:p w14:paraId="2E81FB87" w14:textId="77777777" w:rsidR="00EF7D69" w:rsidRPr="00DE1B6E" w:rsidRDefault="00EF7D69" w:rsidP="00EF7D6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9" w:type="pct"/>
            <w:vAlign w:val="center"/>
          </w:tcPr>
          <w:p w14:paraId="4B9B35CC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1C6B9F17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69" w:rsidRPr="00DE1B6E" w14:paraId="2E512C48" w14:textId="77777777" w:rsidTr="00357839">
        <w:tc>
          <w:tcPr>
            <w:tcW w:w="3340" w:type="pct"/>
            <w:shd w:val="clear" w:color="auto" w:fill="F2F2F2"/>
          </w:tcPr>
          <w:p w14:paraId="3C7938E5" w14:textId="77777777" w:rsidR="00EF7D69" w:rsidRPr="00DE1B6E" w:rsidRDefault="00EF7D69" w:rsidP="00EF7D6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Łączna liczba godzin</w:t>
            </w:r>
          </w:p>
        </w:tc>
        <w:tc>
          <w:tcPr>
            <w:tcW w:w="809" w:type="pct"/>
            <w:shd w:val="clear" w:color="auto" w:fill="F2F2F2"/>
            <w:vAlign w:val="center"/>
          </w:tcPr>
          <w:p w14:paraId="11887ED6" w14:textId="003AA0E0" w:rsidR="00EF7D69" w:rsidRPr="00DE1B6E" w:rsidRDefault="00A26E87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51" w:type="pct"/>
            <w:shd w:val="clear" w:color="auto" w:fill="F2F2F2"/>
            <w:vAlign w:val="center"/>
          </w:tcPr>
          <w:p w14:paraId="3C76A2D2" w14:textId="094F7A68" w:rsidR="00EF7D69" w:rsidRPr="00DE1B6E" w:rsidRDefault="00A26E87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EF7D69" w:rsidRPr="00DE1B6E" w14:paraId="533F2B3F" w14:textId="77777777" w:rsidTr="00357839">
        <w:tc>
          <w:tcPr>
            <w:tcW w:w="3340" w:type="pct"/>
            <w:shd w:val="clear" w:color="auto" w:fill="F2F2F2"/>
          </w:tcPr>
          <w:p w14:paraId="7B1C7F66" w14:textId="77777777" w:rsidR="00EF7D69" w:rsidRPr="00DE1B6E" w:rsidRDefault="00EF7D69" w:rsidP="00EF7D69">
            <w:pPr>
              <w:rPr>
                <w:b/>
                <w:bCs/>
                <w:sz w:val="20"/>
                <w:szCs w:val="20"/>
              </w:rPr>
            </w:pPr>
            <w:r w:rsidRPr="00DE1B6E">
              <w:rPr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809" w:type="pct"/>
            <w:shd w:val="clear" w:color="auto" w:fill="F2F2F2"/>
            <w:vAlign w:val="center"/>
          </w:tcPr>
          <w:p w14:paraId="0F506392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pct"/>
            <w:shd w:val="clear" w:color="auto" w:fill="F2F2F2"/>
            <w:vAlign w:val="center"/>
          </w:tcPr>
          <w:p w14:paraId="1A0880BA" w14:textId="77777777" w:rsidR="00EF7D69" w:rsidRPr="00DE1B6E" w:rsidRDefault="00EF7D69" w:rsidP="00EF7D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14:paraId="396AFB42" w14:textId="77777777" w:rsidR="00357839" w:rsidRDefault="00357839"/>
    <w:p w14:paraId="5835F7FB" w14:textId="77777777" w:rsidR="0027579B" w:rsidRDefault="0027579B"/>
    <w:p w14:paraId="29772C54" w14:textId="77777777" w:rsidR="0027579B" w:rsidRPr="00405AC8" w:rsidRDefault="0027579B" w:rsidP="0027579B">
      <w:pPr>
        <w:rPr>
          <w:i/>
          <w:sz w:val="20"/>
        </w:rPr>
      </w:pPr>
      <w:r w:rsidRPr="00405AC8">
        <w:rPr>
          <w:b/>
          <w:i/>
        </w:rPr>
        <w:t>Przyjmuję do realizacji</w:t>
      </w:r>
      <w:r w:rsidRPr="00405AC8">
        <w:rPr>
          <w:i/>
        </w:rPr>
        <w:t xml:space="preserve"> </w:t>
      </w:r>
      <w:r w:rsidRPr="00405AC8">
        <w:rPr>
          <w:i/>
          <w:sz w:val="20"/>
        </w:rPr>
        <w:t>(data i podpisy osób prowadzących przedmiot w danym roku akademickim)</w:t>
      </w:r>
    </w:p>
    <w:p w14:paraId="5BEC6BAE" w14:textId="77777777" w:rsidR="0027579B" w:rsidRPr="00405AC8" w:rsidRDefault="0027579B" w:rsidP="0027579B">
      <w:pPr>
        <w:rPr>
          <w:sz w:val="20"/>
        </w:rPr>
      </w:pPr>
    </w:p>
    <w:p w14:paraId="17EBD1E6" w14:textId="77777777" w:rsidR="0027579B" w:rsidRDefault="0027579B" w:rsidP="0027579B">
      <w:r w:rsidRPr="00405AC8">
        <w:rPr>
          <w:sz w:val="20"/>
        </w:rPr>
        <w:t>……………………………………………………………………………………………………………………….</w:t>
      </w:r>
    </w:p>
    <w:p w14:paraId="4CE0164E" w14:textId="185E31DD" w:rsidR="0027579B" w:rsidRDefault="00EF7D69">
      <w:r w:rsidRPr="006E158C">
        <w:rPr>
          <w:vertAlign w:val="superscript"/>
        </w:rPr>
        <w:t>1</w:t>
      </w:r>
      <w:r w:rsidRPr="006E158C">
        <w:t xml:space="preserve"> e-learning – zajęcia bez bezpośredniego udziału wykładowcy</w:t>
      </w:r>
    </w:p>
    <w:sectPr w:rsidR="0027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ADCC" w14:textId="77777777" w:rsidR="00474A08" w:rsidRDefault="00474A08" w:rsidP="00EF7D69">
      <w:r>
        <w:separator/>
      </w:r>
    </w:p>
  </w:endnote>
  <w:endnote w:type="continuationSeparator" w:id="0">
    <w:p w14:paraId="6FFA75B2" w14:textId="77777777" w:rsidR="00474A08" w:rsidRDefault="00474A08" w:rsidP="00EF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A04F" w14:textId="77777777" w:rsidR="00474A08" w:rsidRDefault="00474A08" w:rsidP="00EF7D69">
      <w:r>
        <w:separator/>
      </w:r>
    </w:p>
  </w:footnote>
  <w:footnote w:type="continuationSeparator" w:id="0">
    <w:p w14:paraId="18ADF2E5" w14:textId="77777777" w:rsidR="00474A08" w:rsidRDefault="00474A08" w:rsidP="00EF7D69">
      <w:r>
        <w:continuationSeparator/>
      </w:r>
    </w:p>
  </w:footnote>
  <w:footnote w:id="1">
    <w:p w14:paraId="284C165C" w14:textId="05EA14B0" w:rsidR="00EF7D69" w:rsidRDefault="00EF7D6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AD8"/>
    <w:multiLevelType w:val="hybridMultilevel"/>
    <w:tmpl w:val="A49EE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51E9F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4F812EA"/>
    <w:multiLevelType w:val="hybridMultilevel"/>
    <w:tmpl w:val="0A62C1F4"/>
    <w:lvl w:ilvl="0" w:tplc="32DCB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3C1E"/>
    <w:multiLevelType w:val="hybridMultilevel"/>
    <w:tmpl w:val="FDF6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540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2BBD2B6F"/>
    <w:multiLevelType w:val="hybridMultilevel"/>
    <w:tmpl w:val="09A8D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78B7EEA"/>
    <w:multiLevelType w:val="hybridMultilevel"/>
    <w:tmpl w:val="7AAC9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0F7CC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501F6BC3"/>
    <w:multiLevelType w:val="hybridMultilevel"/>
    <w:tmpl w:val="B2D8A314"/>
    <w:lvl w:ilvl="0" w:tplc="CBD2E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4BDC"/>
    <w:multiLevelType w:val="hybridMultilevel"/>
    <w:tmpl w:val="BC98A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D72FC3"/>
    <w:multiLevelType w:val="hybridMultilevel"/>
    <w:tmpl w:val="3662B790"/>
    <w:lvl w:ilvl="0" w:tplc="AEA6B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310F3"/>
    <w:multiLevelType w:val="hybridMultilevel"/>
    <w:tmpl w:val="E3CE0818"/>
    <w:lvl w:ilvl="0" w:tplc="FF46E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3A7463"/>
    <w:multiLevelType w:val="hybridMultilevel"/>
    <w:tmpl w:val="89A89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D5B1A"/>
    <w:multiLevelType w:val="hybridMultilevel"/>
    <w:tmpl w:val="90DCEAF2"/>
    <w:lvl w:ilvl="0" w:tplc="5EF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29749FA"/>
    <w:multiLevelType w:val="hybridMultilevel"/>
    <w:tmpl w:val="6C9E5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7D40"/>
    <w:multiLevelType w:val="hybridMultilevel"/>
    <w:tmpl w:val="B3F41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4"/>
  </w:num>
  <w:num w:numId="8">
    <w:abstractNumId w:val="17"/>
  </w:num>
  <w:num w:numId="9">
    <w:abstractNumId w:val="18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2"/>
  </w:num>
  <w:num w:numId="17">
    <w:abstractNumId w:val="12"/>
  </w:num>
  <w:num w:numId="18">
    <w:abstractNumId w:val="15"/>
  </w:num>
  <w:num w:numId="19">
    <w:abstractNumId w:val="1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C6"/>
    <w:rsid w:val="00003678"/>
    <w:rsid w:val="00056AB7"/>
    <w:rsid w:val="00057B0C"/>
    <w:rsid w:val="00070B57"/>
    <w:rsid w:val="000875C5"/>
    <w:rsid w:val="000A084A"/>
    <w:rsid w:val="000B54FA"/>
    <w:rsid w:val="000E64CB"/>
    <w:rsid w:val="00142CDE"/>
    <w:rsid w:val="00147326"/>
    <w:rsid w:val="001679D2"/>
    <w:rsid w:val="00171F02"/>
    <w:rsid w:val="001A710E"/>
    <w:rsid w:val="001B1DDB"/>
    <w:rsid w:val="00227857"/>
    <w:rsid w:val="00237910"/>
    <w:rsid w:val="00271E6D"/>
    <w:rsid w:val="0027579B"/>
    <w:rsid w:val="00295E91"/>
    <w:rsid w:val="002C11A6"/>
    <w:rsid w:val="002E2D57"/>
    <w:rsid w:val="00305B0A"/>
    <w:rsid w:val="00317724"/>
    <w:rsid w:val="00323A7F"/>
    <w:rsid w:val="00357839"/>
    <w:rsid w:val="00363CC1"/>
    <w:rsid w:val="003715F2"/>
    <w:rsid w:val="00382DBA"/>
    <w:rsid w:val="00395AC2"/>
    <w:rsid w:val="003E732B"/>
    <w:rsid w:val="003F1318"/>
    <w:rsid w:val="00474A08"/>
    <w:rsid w:val="004759FD"/>
    <w:rsid w:val="004D1F0A"/>
    <w:rsid w:val="004D3CC6"/>
    <w:rsid w:val="0053169F"/>
    <w:rsid w:val="00531DC6"/>
    <w:rsid w:val="00533AC6"/>
    <w:rsid w:val="00553FCD"/>
    <w:rsid w:val="00581081"/>
    <w:rsid w:val="0059308C"/>
    <w:rsid w:val="00623D03"/>
    <w:rsid w:val="00637EED"/>
    <w:rsid w:val="00657CE3"/>
    <w:rsid w:val="00657D9B"/>
    <w:rsid w:val="00660B07"/>
    <w:rsid w:val="006851F4"/>
    <w:rsid w:val="006A016D"/>
    <w:rsid w:val="006A0F7A"/>
    <w:rsid w:val="006A39CC"/>
    <w:rsid w:val="0070443F"/>
    <w:rsid w:val="00776517"/>
    <w:rsid w:val="007807F7"/>
    <w:rsid w:val="007E254B"/>
    <w:rsid w:val="00835E9E"/>
    <w:rsid w:val="00843B43"/>
    <w:rsid w:val="00865CD6"/>
    <w:rsid w:val="008748EF"/>
    <w:rsid w:val="008815AD"/>
    <w:rsid w:val="008C3ADF"/>
    <w:rsid w:val="008E5F81"/>
    <w:rsid w:val="009078C8"/>
    <w:rsid w:val="00924C6C"/>
    <w:rsid w:val="00950C02"/>
    <w:rsid w:val="009A774F"/>
    <w:rsid w:val="009E1525"/>
    <w:rsid w:val="009E5338"/>
    <w:rsid w:val="00A26E87"/>
    <w:rsid w:val="00A27334"/>
    <w:rsid w:val="00A47125"/>
    <w:rsid w:val="00A8734F"/>
    <w:rsid w:val="00AD63D9"/>
    <w:rsid w:val="00AF2115"/>
    <w:rsid w:val="00B06C86"/>
    <w:rsid w:val="00B10DB1"/>
    <w:rsid w:val="00B51060"/>
    <w:rsid w:val="00B538D9"/>
    <w:rsid w:val="00B55D85"/>
    <w:rsid w:val="00B8299B"/>
    <w:rsid w:val="00B91272"/>
    <w:rsid w:val="00B93823"/>
    <w:rsid w:val="00B943A2"/>
    <w:rsid w:val="00BC248A"/>
    <w:rsid w:val="00BE0986"/>
    <w:rsid w:val="00BF3692"/>
    <w:rsid w:val="00BF59FB"/>
    <w:rsid w:val="00C26098"/>
    <w:rsid w:val="00C35569"/>
    <w:rsid w:val="00C40FDC"/>
    <w:rsid w:val="00C72725"/>
    <w:rsid w:val="00C87018"/>
    <w:rsid w:val="00C95E27"/>
    <w:rsid w:val="00CA6651"/>
    <w:rsid w:val="00CE5F0A"/>
    <w:rsid w:val="00D07CBC"/>
    <w:rsid w:val="00D262A4"/>
    <w:rsid w:val="00D633D6"/>
    <w:rsid w:val="00D728F8"/>
    <w:rsid w:val="00D74919"/>
    <w:rsid w:val="00D80D0C"/>
    <w:rsid w:val="00D92995"/>
    <w:rsid w:val="00DA0C99"/>
    <w:rsid w:val="00DB385F"/>
    <w:rsid w:val="00DC1AEC"/>
    <w:rsid w:val="00DD4C04"/>
    <w:rsid w:val="00E15B84"/>
    <w:rsid w:val="00E363BE"/>
    <w:rsid w:val="00E61CC4"/>
    <w:rsid w:val="00EC6659"/>
    <w:rsid w:val="00EF7D69"/>
    <w:rsid w:val="00F55310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CFAB"/>
  <w15:chartTrackingRefBased/>
  <w15:docId w15:val="{B73AEA1F-3DA0-4BF2-B3A3-EC04C23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6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924C6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924C6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C6C"/>
    <w:pPr>
      <w:suppressAutoHyphens/>
      <w:ind w:left="720"/>
    </w:pPr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24C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4C6C"/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7807F7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D69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4298-A3B0-496A-816C-F615A9A2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8</cp:revision>
  <dcterms:created xsi:type="dcterms:W3CDTF">2022-10-04T09:31:00Z</dcterms:created>
  <dcterms:modified xsi:type="dcterms:W3CDTF">2024-03-14T09:27:00Z</dcterms:modified>
</cp:coreProperties>
</file>